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Admission medical examination.</w:t>
      </w:r>
      <w:r>
        <w:rPr>
          <w:rFonts w:ascii="Times New Roman" w:hAnsi="Times New Roman"/>
          <w:sz w:val="24"/>
        </w:rPr>
        <w:t xml:space="preserve"> A person admitted to a clinically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managed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low-intensity residential treatment program shall have received a medical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examination conducted by or under the supervision of a licensed physician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within the three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months before admission. The agency shall require that the results of the examination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provided to the program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before or at the time of admission.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an examination has not been conducted or the results are not available,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program shall 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  <w:lang w:val="en-US" w:bidi="en-US" w:eastAsia="en-US"/>
        </w:rPr>
        <w:t>nsure</w:t>
      </w:r>
      <w:r>
        <w:rPr>
          <w:rFonts w:ascii="Times New Roman" w:hAnsi="Times New Roman"/>
          <w:sz w:val="24"/>
        </w:rPr>
        <w:t xml:space="preserve"> that a medical examination occurs within five calendar days after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admission. The results of all medical examinations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placed in the case record.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program </w:t>
      </w:r>
      <w:r>
        <w:rPr>
          <w:rFonts w:ascii="Times New Roman" w:hAnsi="Times New Roman"/>
          <w:sz w:val="24"/>
        </w:rPr>
        <w:t>staff shall consider the client's medical health in the development of the treatment plan.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2023-11-25T19:54:28Z</dcterms:created>
  <cp:lastModifiedBy>Kelly Thompson</cp:lastModifiedBy>
  <dcterms:modified xsi:type="dcterms:W3CDTF">2023-11-25T19:57:02Z</dcterms:modified>
  <cp:revision>2</cp:revision>
</cp:coreProperties>
</file>