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Eligibility criteria.</w:t>
      </w:r>
      <w:r>
        <w:rPr>
          <w:rFonts w:ascii="Times New Roman" w:hAnsi="Times New Roman"/>
          <w:sz w:val="24"/>
        </w:rPr>
        <w:t xml:space="preserve"> To be eligible for clinically-managed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residential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detoxification </w:t>
      </w:r>
      <w:r>
        <w:rPr>
          <w:rFonts w:ascii="Times New Roman" w:hAnsi="Times New Roman"/>
          <w:sz w:val="24"/>
          <w:lang w:val="en-US" w:bidi="en-US" w:eastAsia="en-US"/>
        </w:rPr>
        <w:t xml:space="preserve">program </w:t>
      </w:r>
      <w:r>
        <w:rPr>
          <w:rFonts w:ascii="Times New Roman" w:hAnsi="Times New Roman"/>
          <w:sz w:val="24"/>
        </w:rPr>
        <w:t>services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The client </w:t>
      </w:r>
      <w:r>
        <w:rPr>
          <w:rFonts w:ascii="Times New Roman" w:hAnsi="Times New Roman"/>
          <w:sz w:val="24"/>
          <w:lang w:val="en-US" w:bidi="en-US" w:eastAsia="en-US"/>
        </w:rPr>
        <w:t>must be</w:t>
      </w:r>
      <w:r>
        <w:rPr>
          <w:rFonts w:ascii="Times New Roman" w:hAnsi="Times New Roman"/>
          <w:sz w:val="24"/>
        </w:rPr>
        <w:t xml:space="preserve"> experiencing signs and symptoms of </w:t>
      </w:r>
      <w:r>
        <w:rPr>
          <w:rFonts w:ascii="Times New Roman" w:hAnsi="Times New Roman"/>
          <w:sz w:val="24"/>
          <w:lang w:val="en-US" w:bidi="en-US" w:eastAsia="en-US"/>
        </w:rPr>
        <w:t xml:space="preserve">a </w:t>
      </w:r>
      <w:r>
        <w:rPr>
          <w:rFonts w:ascii="Times New Roman" w:hAnsi="Times New Roman"/>
          <w:sz w:val="24"/>
        </w:rPr>
        <w:t>withdrawal that is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manageable </w:t>
      </w:r>
      <w:r>
        <w:rPr>
          <w:rFonts w:ascii="Times New Roman" w:hAnsi="Times New Roman"/>
          <w:sz w:val="24"/>
          <w:lang w:val="en-US" w:bidi="en-US" w:eastAsia="en-US"/>
        </w:rPr>
        <w:t>at</w:t>
      </w:r>
      <w:r>
        <w:rPr>
          <w:rFonts w:ascii="Times New Roman" w:hAnsi="Times New Roman"/>
          <w:sz w:val="24"/>
        </w:rPr>
        <w:t xml:space="preserve"> this level of care;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There </w:t>
      </w:r>
      <w:r>
        <w:rPr>
          <w:rFonts w:ascii="Times New Roman" w:hAnsi="Times New Roman"/>
          <w:sz w:val="24"/>
          <w:lang w:val="en-US" w:bidi="en-US" w:eastAsia="en-US"/>
        </w:rPr>
        <w:t xml:space="preserve">must </w:t>
      </w:r>
      <w:r>
        <w:rPr>
          <w:rFonts w:ascii="Times New Roman" w:hAnsi="Times New Roman"/>
          <w:sz w:val="24"/>
          <w:lang w:val="en-US" w:bidi="en-US" w:eastAsia="en-US"/>
        </w:rPr>
        <w:t>be</w:t>
      </w:r>
      <w:r>
        <w:rPr>
          <w:rFonts w:ascii="Times New Roman" w:hAnsi="Times New Roman"/>
          <w:sz w:val="24"/>
        </w:rPr>
        <w:t xml:space="preserve"> evidence that withdrawal is imminent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based on </w:t>
      </w:r>
      <w:r>
        <w:rPr>
          <w:rFonts w:ascii="Times New Roman" w:hAnsi="Times New Roman"/>
          <w:sz w:val="24"/>
          <w:lang w:val="en-US" w:bidi="en-US" w:eastAsia="en-US"/>
        </w:rPr>
        <w:t>the cli</w:t>
      </w:r>
      <w:r>
        <w:rPr>
          <w:rFonts w:ascii="Times New Roman" w:hAnsi="Times New Roman"/>
          <w:sz w:val="24"/>
          <w:lang w:val="en-US" w:bidi="en-US" w:eastAsia="en-US"/>
        </w:rPr>
        <w:t>ent's: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(a)  History</w:t>
      </w:r>
      <w:r>
        <w:rPr>
          <w:rFonts w:ascii="Times New Roman" w:hAnsi="Times New Roman"/>
          <w:sz w:val="24"/>
        </w:rPr>
        <w:t xml:space="preserve"> of substance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intake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(b)  </w:t>
      </w:r>
      <w:r>
        <w:rPr>
          <w:rFonts w:ascii="Times New Roman" w:hAnsi="Times New Roman"/>
          <w:sz w:val="24"/>
          <w:lang w:val="en-US" w:bidi="en-US" w:eastAsia="en-US"/>
        </w:rPr>
        <w:t>P</w:t>
      </w:r>
      <w:r>
        <w:rPr>
          <w:rFonts w:ascii="Times New Roman" w:hAnsi="Times New Roman"/>
          <w:sz w:val="24"/>
        </w:rPr>
        <w:t>revious withdrawal history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(c)  P</w:t>
      </w:r>
      <w:r>
        <w:rPr>
          <w:rFonts w:ascii="Times New Roman" w:hAnsi="Times New Roman"/>
          <w:sz w:val="24"/>
        </w:rPr>
        <w:t>resent symptoms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(d)  </w:t>
      </w:r>
      <w:r>
        <w:rPr>
          <w:rFonts w:ascii="Times New Roman" w:hAnsi="Times New Roman"/>
          <w:sz w:val="24"/>
          <w:lang w:val="en-US" w:bidi="en-US" w:eastAsia="en-US"/>
        </w:rPr>
        <w:t>P</w:t>
      </w:r>
      <w:r>
        <w:rPr>
          <w:rFonts w:ascii="Times New Roman" w:hAnsi="Times New Roman"/>
          <w:sz w:val="24"/>
        </w:rPr>
        <w:t>hysical condition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(e)  </w:t>
      </w:r>
      <w:r>
        <w:rPr>
          <w:rFonts w:ascii="Times New Roman" w:hAnsi="Times New Roman"/>
          <w:sz w:val="24"/>
          <w:lang w:val="en-US" w:bidi="en-US" w:eastAsia="en-US"/>
        </w:rPr>
        <w:t>E</w:t>
      </w:r>
      <w:r>
        <w:rPr>
          <w:rFonts w:ascii="Times New Roman" w:hAnsi="Times New Roman"/>
          <w:sz w:val="24"/>
        </w:rPr>
        <w:t>motional,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behavioral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or cognitive condition.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2023-11-25T20:00:09Z</dcterms:created>
  <cp:lastModifiedBy>Kelly Thompson</cp:lastModifiedBy>
  <dcterms:modified xsi:type="dcterms:W3CDTF">2023-11-25T20:05:05Z</dcterms:modified>
  <cp:revision>3</cp:revision>
</cp:coreProperties>
</file>