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 clinically-managed, residential detoxification</w:t>
      </w:r>
      <w:r>
        <w:rPr>
          <w:rFonts w:ascii="Times New Roman" w:hAnsi="Times New Roman"/>
          <w:sz w:val="24"/>
        </w:rPr>
        <w:t xml:space="preserve"> program shall provide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minimum of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minutes of any combination of the services listed in sub</w:t>
      </w:r>
      <w:r>
        <w:rPr>
          <w:rFonts w:ascii="Times New Roman" w:hAnsi="Times New Roman"/>
          <w:sz w:val="24"/>
          <w:lang w:val="en-US" w:bidi="en-US" w:eastAsia="en-US"/>
        </w:rPr>
        <w:t>sections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67:61:17:07(2)(a)(b)(c)</w:t>
      </w:r>
      <w:r>
        <w:rPr>
          <w:rFonts w:ascii="Times New Roman" w:hAnsi="Times New Roman"/>
          <w:sz w:val="24"/>
          <w:lang w:val="en-US" w:bidi="en-US" w:eastAsia="en-US"/>
        </w:rPr>
        <w:t xml:space="preserve"> and </w:t>
      </w:r>
      <w:r>
        <w:rPr>
          <w:rFonts w:ascii="Times New Roman" w:hAnsi="Times New Roman"/>
          <w:sz w:val="24"/>
        </w:rPr>
        <w:t>(d)</w:t>
      </w:r>
      <w:r>
        <w:rPr>
          <w:rFonts w:ascii="Times New Roman" w:hAnsi="Times New Roman"/>
          <w:sz w:val="24"/>
          <w:lang w:val="en-US" w:bidi="en-US" w:eastAsia="en-US"/>
        </w:rPr>
        <w:t xml:space="preserve">, within </w:t>
      </w:r>
      <w:r>
        <w:rPr>
          <w:rFonts w:ascii="Times New Roman" w:hAnsi="Times New Roman"/>
          <w:sz w:val="24"/>
          <w:lang w:val="en-US" w:bidi="en-US" w:eastAsia="en-US"/>
        </w:rPr>
        <w:t>forty-eight</w:t>
      </w:r>
      <w:r>
        <w:rPr>
          <w:rFonts w:ascii="Times New Roman" w:hAnsi="Times New Roman"/>
          <w:sz w:val="24"/>
          <w:lang w:val="en-US" w:bidi="en-US" w:eastAsia="en-US"/>
        </w:rPr>
        <w:t xml:space="preserve"> hours of admission, with an additional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  <w:lang w:val="en-US" w:bidi="en-US" w:eastAsia="en-US"/>
        </w:rPr>
        <w:t xml:space="preserve"> minute minimum for each subsequent </w:t>
      </w:r>
      <w:r>
        <w:rPr>
          <w:rFonts w:ascii="Times New Roman" w:hAnsi="Times New Roman"/>
          <w:sz w:val="24"/>
          <w:lang w:val="en-US" w:bidi="en-US" w:eastAsia="en-US"/>
        </w:rPr>
        <w:t>twenty-four</w:t>
      </w:r>
      <w:r>
        <w:rPr>
          <w:rFonts w:ascii="Times New Roman" w:hAnsi="Times New Roman"/>
          <w:sz w:val="24"/>
          <w:lang w:val="en-US" w:bidi="en-US" w:eastAsia="en-US"/>
        </w:rPr>
        <w:t xml:space="preserve"> hour period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; 46 SDR 50, effective October 10, 2019</w:t>
      </w:r>
      <w:r>
        <w:rPr>
          <w:rFonts w:ascii="Times New Roman" w:hAnsi="Times New Roman"/>
          <w:sz w:val="24"/>
          <w:lang w:val="en-US" w:bidi="en-US" w:eastAsia="en-US"/>
        </w:rPr>
        <w:t>; 50 SDR 63, effective No</w:t>
      </w:r>
      <w:r>
        <w:rPr>
          <w:rFonts w:ascii="Times New Roman" w:hAnsi="Times New Roman"/>
          <w:sz w:val="24"/>
          <w:lang w:val="en-US" w:bidi="en-US" w:eastAsia="en-US"/>
        </w:rPr>
        <w:t>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2019-10-07T19:26:29Z</dcterms:created>
  <cp:lastModifiedBy>Kelly Thompson</cp:lastModifiedBy>
  <dcterms:modified xsi:type="dcterms:W3CDTF">2023-11-25T21:15:37Z</dcterms:modified>
  <cp:revision>5</cp:revision>
</cp:coreProperties>
</file>