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05</w:t>
      </w:r>
      <w:r>
        <w:rPr>
          <w:rFonts w:ascii="Times New Roman" w:hAnsi="Times New Roman"/>
          <w:b w:val="1"/>
          <w:sz w:val="24"/>
        </w:rPr>
        <w:t>.  Intensity of services.</w:t>
      </w:r>
      <w:r>
        <w:rPr>
          <w:rFonts w:ascii="Times New Roman" w:hAnsi="Times New Roman"/>
          <w:sz w:val="24"/>
        </w:rPr>
        <w:t xml:space="preserve"> A medically-monitored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intensive inpatient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treatment program for adults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provide daily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to each client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a combination of individual,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group, or family counseling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which </w:t>
      </w:r>
      <w:r>
        <w:rPr>
          <w:rFonts w:ascii="Times New Roman" w:hAnsi="Times New Roman"/>
          <w:sz w:val="24"/>
          <w:lang w:val="en-US" w:bidi="en-US" w:eastAsia="en-US"/>
        </w:rPr>
        <w:t>m</w:t>
      </w:r>
      <w:r>
        <w:rPr>
          <w:rFonts w:ascii="Times New Roman" w:hAnsi="Times New Roman"/>
          <w:sz w:val="24"/>
          <w:lang w:val="en-US" w:bidi="en-US" w:eastAsia="en-US"/>
        </w:rPr>
        <w:t>ust</w:t>
      </w:r>
      <w:r>
        <w:rPr>
          <w:rFonts w:ascii="Times New Roman" w:hAnsi="Times New Roman"/>
          <w:sz w:val="24"/>
        </w:rPr>
        <w:t xml:space="preserve"> total a minimum of </w:t>
      </w:r>
      <w:r>
        <w:rPr>
          <w:rFonts w:ascii="Times New Roman" w:hAnsi="Times New Roman"/>
          <w:sz w:val="24"/>
          <w:lang w:val="en-US" w:bidi="en-US" w:eastAsia="en-US"/>
        </w:rPr>
        <w:t>twenty-one</w:t>
      </w:r>
      <w:r>
        <w:rPr>
          <w:rFonts w:ascii="Times New Roman" w:hAnsi="Times New Roman"/>
          <w:sz w:val="24"/>
        </w:rPr>
        <w:t xml:space="preserve"> hours per week.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</w:r>
      <w:r>
        <w:rPr>
          <w:rFonts w:ascii="Times New Roman" w:hAnsi="Times New Roman"/>
          <w:sz w:val="24"/>
        </w:rPr>
        <w:t>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program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provide a minimum of nine hours of additional services on specialized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topics that address the specific needs of the client. The additional services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identified on the client's treatment plan or continued stay review. These services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provided by an individual trained in the specific topic presented.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 medically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monitored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intensive inpatient treatment program for adolescent</w:t>
      </w:r>
      <w:r>
        <w:rPr>
          <w:rFonts w:ascii="Times New Roman" w:hAnsi="Times New Roman"/>
          <w:sz w:val="24"/>
          <w:lang w:val="en-US" w:bidi="en-US" w:eastAsia="en-US"/>
        </w:rPr>
        <w:t xml:space="preserve"> clients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include at least </w:t>
      </w:r>
      <w:r>
        <w:rPr>
          <w:rFonts w:ascii="Times New Roman" w:hAnsi="Times New Roman"/>
          <w:sz w:val="24"/>
          <w:lang w:val="en-US" w:bidi="en-US" w:eastAsia="en-US"/>
        </w:rPr>
        <w:t>fifteen</w:t>
      </w:r>
      <w:r>
        <w:rPr>
          <w:rFonts w:ascii="Times New Roman" w:hAnsi="Times New Roman"/>
          <w:sz w:val="24"/>
        </w:rPr>
        <w:t xml:space="preserve"> hours per week of any combination of individual, group, or family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counseling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2023-11-25T22:32:36Z</dcterms:created>
  <cp:lastModifiedBy>Kelly Thompson</cp:lastModifiedBy>
  <dcterms:modified xsi:type="dcterms:W3CDTF">2023-11-25T22:36:06Z</dcterms:modified>
  <cp:revision>2</cp:revision>
</cp:coreProperties>
</file>