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C55AEED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10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OUTPATIENT SERVICES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67:62:10:01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Eligibility criteria.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67:62:10:02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Services provided.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67:62:10:03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Reimbursable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67:62:10:04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Nonreimbursable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