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Individuals are eligible for outpatient clinic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 if they have a mental disorder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 the exception of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>ubstance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related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addictive disorders</w:t>
      </w:r>
      <w:r>
        <w:rPr>
          <w:rFonts w:ascii="Times New Roman" w:hAnsi="Times New Roman"/>
          <w:sz w:val="24"/>
          <w:lang w:val="en-US" w:bidi="en-US" w:eastAsia="en-US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(2)  </w:t>
      </w:r>
      <w:r>
        <w:rPr>
          <w:rFonts w:ascii="Times New Roman" w:hAnsi="Times New Roman"/>
          <w:sz w:val="24"/>
          <w:lang w:val="en-US" w:bidi="en-US" w:eastAsia="en-US"/>
        </w:rPr>
        <w:t>D</w:t>
      </w:r>
      <w:r>
        <w:rPr>
          <w:rFonts w:ascii="Times New Roman" w:hAnsi="Times New Roman"/>
          <w:sz w:val="24"/>
        </w:rPr>
        <w:t>evelopmental disabilities</w:t>
      </w:r>
      <w:r>
        <w:rPr>
          <w:rFonts w:ascii="Times New Roman" w:hAnsi="Times New Roman"/>
          <w:sz w:val="24"/>
        </w:rPr>
        <w:t xml:space="preserve"> unless they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co-occur with another diagnosable mental disorder.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</w:t>
      </w:r>
      <w:r>
        <w:rPr>
          <w:rFonts w:ascii="Times New Roman" w:hAnsi="Times New Roman"/>
          <w:sz w:val="24"/>
          <w:lang w:val="en-US" w:bidi="en-US" w:eastAsia="en-US"/>
        </w:rPr>
        <w:t>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27A-3-1, 27A-5-1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2023-11-26T21:28:14Z</dcterms:created>
  <cp:lastModifiedBy>Kelly Thompson</cp:lastModifiedBy>
  <dcterms:modified xsi:type="dcterms:W3CDTF">2023-11-26T21:29:48Z</dcterms:modified>
  <cp:revision>2</cp:revision>
</cp:coreProperties>
</file>