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B2E261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process for an administrator certificate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for an administrator certificate shall submit: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that the requirements of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24:28:07:03 are met;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Official transcripts from each regionally-accredited institution of higher education attended, issued by the registrar or other appropriate official of the institution, including descriptive course titles, course numbers, credits, and grades for each course listed;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Additional documentation upon request;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For credentials from a foreign country or transcripts from a foreign institute of higher education, an evaluation completed by agencies approved by the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 xml:space="preserve">epartment to evaluate such credentials to determine eligibility for certification that includes a course-by-course credential report of university-level credit completed, course titles, grades, semester hours earned, U.S. equivalency of degree earned, and documentation that the equivalent of a 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epartment-approved educator preparation program was 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