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147D5315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2</w:t>
      </w:r>
      <w:r>
        <w:rPr>
          <w:rFonts w:ascii="Times New Roman" w:hAnsi="Times New Roman"/>
          <w:b w:val="1"/>
          <w:sz w:val="24"/>
          <w:lang w:val="en-US" w:bidi="en-US" w:eastAsia="en-US"/>
        </w:rPr>
        <w:t>4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28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07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05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</w:rPr>
        <w:t>Levels of an administrator certificate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The levels of an administrator certificate include: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Professional;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Advanced.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43 SDR 175, effective July 3, 2017.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</w:rPr>
        <w:t>13-1-12.1, 13-42-3.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</w:rPr>
        <w:t>13-1-12.1, 13-42-1 to 13-42-4, inclusive, 13-43-5, 13-43-5.1.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