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Types of educator permits.</w:t>
      </w:r>
      <w:r>
        <w:rPr>
          <w:rFonts w:ascii="Times New Roman" w:hAnsi="Times New Roman"/>
          <w:sz w:val="24"/>
        </w:rPr>
        <w:t xml:space="preserve"> Educator permits include: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K-12 Native American Lakota, Dakota, Nakota language and culture;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K-12 eminent scholar Lakota, Dakota, Nakota language;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Performing artist;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Junior </w:t>
      </w:r>
      <w:r>
        <w:rPr>
          <w:rFonts w:ascii="Times New Roman" w:hAnsi="Times New Roman"/>
          <w:sz w:val="24"/>
          <w:lang w:val="en-US" w:bidi="en-US" w:eastAsia="en-US"/>
        </w:rPr>
        <w:t>reserve officers' training corps (J</w:t>
      </w:r>
      <w:r>
        <w:rPr>
          <w:rFonts w:ascii="Times New Roman" w:hAnsi="Times New Roman"/>
          <w:sz w:val="24"/>
        </w:rPr>
        <w:t>ROTC</w:t>
      </w:r>
      <w:r>
        <w:rPr>
          <w:rFonts w:ascii="Times New Roman" w:hAnsi="Times New Roman"/>
          <w:sz w:val="24"/>
          <w:lang w:val="en-US" w:bidi="en-US" w:eastAsia="en-US"/>
        </w:rPr>
        <w:t>)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Expert lecturer;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Drivers education instructor;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American sign language instructor;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8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Braille education;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School business official;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0</w:t>
      </w:r>
      <w:r>
        <w:rPr>
          <w:rFonts w:ascii="Times New Roman" w:hAnsi="Times New Roman"/>
          <w:sz w:val="24"/>
          <w:lang w:val="en-US" w:bidi="en-US" w:eastAsia="en-US"/>
        </w:rPr>
        <w:t>)  Chief exe</w:t>
      </w:r>
      <w:r>
        <w:rPr>
          <w:rFonts w:ascii="Times New Roman" w:hAnsi="Times New Roman"/>
          <w:sz w:val="24"/>
          <w:lang w:val="en-US" w:bidi="en-US" w:eastAsia="en-US"/>
        </w:rPr>
        <w:t>cutive officer (</w:t>
      </w:r>
      <w:r>
        <w:rPr>
          <w:rFonts w:ascii="Times New Roman" w:hAnsi="Times New Roman"/>
          <w:sz w:val="24"/>
        </w:rPr>
        <w:t>CEO</w:t>
      </w:r>
      <w:r>
        <w:rPr>
          <w:rFonts w:ascii="Times New Roman" w:hAnsi="Times New Roman"/>
          <w:sz w:val="24"/>
          <w:lang w:val="en-US" w:bidi="en-US" w:eastAsia="en-US"/>
        </w:rPr>
        <w:t>)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Car</w:t>
      </w:r>
      <w:r>
        <w:rPr>
          <w:rFonts w:ascii="Times New Roman" w:hAnsi="Times New Roman"/>
          <w:sz w:val="24"/>
          <w:lang w:val="en-US" w:bidi="en-US" w:eastAsia="en-US"/>
        </w:rPr>
        <w:t>eer and technical education (</w:t>
      </w:r>
      <w:r>
        <w:rPr>
          <w:rFonts w:ascii="Times New Roman" w:hAnsi="Times New Roman"/>
          <w:sz w:val="24"/>
        </w:rPr>
        <w:t>CTE</w:t>
      </w:r>
      <w:r>
        <w:rPr>
          <w:rFonts w:ascii="Times New Roman" w:hAnsi="Times New Roman"/>
          <w:sz w:val="24"/>
          <w:lang w:val="en-US" w:bidi="en-US" w:eastAsia="en-US"/>
        </w:rPr>
        <w:t>)</w:t>
      </w:r>
      <w:r>
        <w:rPr>
          <w:rFonts w:ascii="Times New Roman" w:hAnsi="Times New Roman"/>
          <w:sz w:val="24"/>
        </w:rPr>
        <w:t xml:space="preserve"> instructor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  <w:lang w:val="en-US" w:bidi="en-US" w:eastAsia="en-US"/>
        </w:rPr>
        <w:t>)  Library science;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  <w:lang w:val="en-US" w:bidi="en-US" w:eastAsia="en-US"/>
        </w:rPr>
        <w:t>)  Student teacher;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  <w:lang w:val="en-US" w:bidi="en-US" w:eastAsia="en-US"/>
        </w:rPr>
        <w:t>)  Advanced student teacher</w:t>
      </w:r>
      <w:r>
        <w:rPr>
          <w:rFonts w:ascii="Times New Roman" w:hAnsi="Times New Roman"/>
          <w:sz w:val="24"/>
          <w:lang w:val="en-US" w:bidi="en-US" w:eastAsia="en-US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(15)  One</w:t>
      </w:r>
      <w:r>
        <w:rPr>
          <w:rFonts w:ascii="Times New Roman" w:hAnsi="Times New Roman"/>
          <w:sz w:val="24"/>
          <w:lang w:val="en-US" w:bidi="en-US" w:eastAsia="en-US"/>
        </w:rPr>
        <w:t>-year CTE instructor.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43 SDR 175, effective July 3, 2017; 45 SDR 84, effective December 19, 2018</w:t>
      </w:r>
      <w:r>
        <w:rPr>
          <w:rFonts w:ascii="Times New Roman" w:hAnsi="Times New Roman"/>
          <w:sz w:val="24"/>
          <w:lang w:val="en-US" w:bidi="en-US" w:eastAsia="en-US"/>
        </w:rPr>
        <w:t>; 47 SDR 68, effective December 10, 2020; 49 SDR 104, effective May 28, 2023</w:t>
      </w:r>
      <w:r>
        <w:rPr>
          <w:rFonts w:ascii="Times New Roman" w:hAnsi="Times New Roman"/>
          <w:sz w:val="24"/>
          <w:lang w:val="en-US" w:bidi="en-US" w:eastAsia="en-US"/>
        </w:rPr>
        <w:t>; 50 SDR 158, effective July 3,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13-42-1 </w:t>
      </w:r>
      <w:r>
        <w:rPr>
          <w:rFonts w:ascii="Times New Roman" w:hAnsi="Times New Roman"/>
          <w:sz w:val="24"/>
          <w:lang w:val="en-US" w:bidi="en-US" w:eastAsia="en-US"/>
        </w:rPr>
        <w:t>to</w:t>
      </w:r>
      <w:r>
        <w:rPr>
          <w:rFonts w:ascii="Times New Roman" w:hAnsi="Times New Roman"/>
          <w:sz w:val="24"/>
        </w:rPr>
        <w:t xml:space="preserve"> 13-42-4, </w:t>
      </w:r>
      <w:r>
        <w:rPr>
          <w:rFonts w:ascii="Times New Roman" w:hAnsi="Times New Roman"/>
          <w:sz w:val="24"/>
          <w:lang w:val="en-US" w:bidi="en-US" w:eastAsia="en-US"/>
        </w:rPr>
        <w:t xml:space="preserve">inclusive, </w:t>
      </w:r>
      <w:r>
        <w:rPr>
          <w:rFonts w:ascii="Times New Roman" w:hAnsi="Times New Roman"/>
          <w:sz w:val="24"/>
        </w:rPr>
        <w:t>13-43-5.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2018-12-14T21:46:45Z</dcterms:created>
  <cp:lastModifiedBy>Kelly Thompson</cp:lastModifiedBy>
  <dcterms:modified xsi:type="dcterms:W3CDTF">2024-06-28T20:02:19Z</dcterms:modified>
  <cp:revision>8</cp:revision>
</cp:coreProperties>
</file>