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5FB0679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28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08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Requirements to add new endorsements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If the applicant for reciprocal certification seeks new endorsements not included on the out-of-state certificate, the applicant shall meet requirements of §§</w:t>
      </w:r>
      <w:r>
        <w:rPr>
          <w:rFonts w:ascii="Times New Roman" w:hAnsi="Times New Roman"/>
          <w:sz w:val="24"/>
          <w:lang w:val="en-US" w:bidi="en-US" w:eastAsia="en-US"/>
        </w:rPr>
        <w:t> </w:t>
      </w:r>
      <w:r>
        <w:rPr>
          <w:rFonts w:ascii="Times New Roman" w:hAnsi="Times New Roman"/>
          <w:sz w:val="24"/>
        </w:rPr>
        <w:t>24:28:19 through 24:28:27 to add the endorsement.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43 SDR 175, effective July 3, 2017.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13-1-12.1, 13-42-3.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13-1-12.1, 13-42-1 to 13-42-4, inclusive, 13-43-5, 13-43-5.1.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