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bidi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bidi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bidi="en-US"/>
        </w:rPr>
        <w:t>17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CERTIFICATION RENEWAL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24:28:17:01</w:t>
        <w:tab/>
        <w:tab/>
        <w:t>Renewal cycle.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24:28:17:02</w:t>
        <w:tab/>
        <w:tab/>
        <w:t>Recency of credits for renewal.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24:28:17:03</w:t>
        <w:tab/>
        <w:tab/>
        <w:t>Single consideration of credits.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24:28:17:04</w:t>
        <w:tab/>
        <w:tab/>
        <w:t>Transcripted credit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24:28:17:05</w:t>
        <w:tab/>
        <w:tab/>
        <w:t>Continuing education contact hour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24:28:17:06</w:t>
        <w:tab/>
        <w:tab/>
        <w:t>Specialized learning experience requirement.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24:28:17:07</w:t>
        <w:tab/>
        <w:tab/>
        <w:t>Documentation requirements for renewal credits.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24:28:17:08</w:t>
        <w:tab/>
        <w:tab/>
        <w:t>Certificate extension for active military duty.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24:28:17:09</w:t>
        <w:tab/>
        <w:tab/>
        <w:t>Renewal requirements for an expired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24:28:17:10</w:t>
        <w:tab/>
        <w:tab/>
        <w:t>Renewal requirements for an invalid educator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24:28:17:11</w:t>
        <w:tab/>
        <w:tab/>
        <w:t>Duration of temporary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24:28:17:12</w:t>
        <w:tab/>
        <w:tab/>
        <w:t>Renewal requirements for teacher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24:28:17:13</w:t>
        <w:tab/>
        <w:tab/>
        <w:t>Renewal requirements for professional teaching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24:28:17:14</w:t>
        <w:tab/>
        <w:tab/>
        <w:t>Renewal requirements for advanced teaching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24:28:17:15</w:t>
        <w:tab/>
        <w:tab/>
        <w:t>Renewal requirements for administrator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24:28:17:16</w:t>
        <w:tab/>
        <w:tab/>
        <w:t>Renewal requirements for professional administrator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24:28:17:17</w:t>
        <w:tab/>
        <w:tab/>
        <w:t>Renewal requirements for advanced administrator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24:28:17:18</w:t>
        <w:tab/>
        <w:tab/>
        <w:t>Renewal requirements for an education specialist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24:28:17:19</w:t>
      </w:r>
      <w:bookmarkStart w:id="0" w:name="_GoBack"/>
      <w:bookmarkEnd w:id="0"/>
      <w:r>
        <w:rPr>
          <w:rFonts w:ascii="Times New Roman" w:hAnsi="Times New Roman"/>
          <w:sz w:val="24"/>
        </w:rPr>
        <w:tab/>
        <w:tab/>
        <w:t>Renewal requirements for the alternative preliminary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24:28:17:20</w:t>
        <w:tab/>
        <w:tab/>
        <w:t>Renewal requirements for the general education alternative teaching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24:28:17:21</w:t>
        <w:tab/>
        <w:tab/>
        <w:t xml:space="preserve">Renewal requirements for the </w:t>
      </w:r>
      <w:r>
        <w:rPr>
          <w:rFonts w:ascii="Times New Roman" w:hAnsi="Times New Roman"/>
          <w:sz w:val="24"/>
          <w:lang w:val="en-US" w:bidi="en-US" w:eastAsia="en-US"/>
        </w:rPr>
        <w:t>career and technical education (</w:t>
      </w:r>
      <w:r>
        <w:rPr>
          <w:rFonts w:ascii="Times New Roman" w:hAnsi="Times New Roman"/>
          <w:sz w:val="24"/>
        </w:rPr>
        <w:t>CTE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</w:rPr>
        <w:t xml:space="preserve"> alternative teaching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24:28:17:22</w:t>
        <w:tab/>
        <w:tab/>
        <w:t xml:space="preserve">Renewal requirements for the </w:t>
      </w:r>
      <w:r>
        <w:rPr>
          <w:rFonts w:ascii="Times New Roman" w:hAnsi="Times New Roman"/>
          <w:sz w:val="24"/>
          <w:lang w:val="en-US" w:bidi="en-US" w:eastAsia="en-US"/>
        </w:rPr>
        <w:t xml:space="preserve">Teach </w:t>
      </w:r>
      <w:r>
        <w:rPr>
          <w:rFonts w:ascii="Times New Roman" w:hAnsi="Times New Roman"/>
          <w:sz w:val="24"/>
          <w:lang w:val="en-US" w:bidi="en-US" w:eastAsia="en-US"/>
        </w:rPr>
        <w:t>For America (</w:t>
      </w:r>
      <w:r>
        <w:rPr>
          <w:rFonts w:ascii="Times New Roman" w:hAnsi="Times New Roman"/>
          <w:sz w:val="24"/>
        </w:rPr>
        <w:t>TFA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</w:rPr>
        <w:t xml:space="preserve"> alternative teaching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24:28:17:23</w:t>
        <w:tab/>
        <w:tab/>
        <w:t>Renewal requirements for the special education alternative teaching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24:28:17:24</w:t>
        <w:tab/>
        <w:tab/>
        <w:t>Renewal requirements for the alternative administrator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24:28:17:25</w:t>
        <w:tab/>
        <w:tab/>
        <w:t>Renewable educator permits.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24:28:17:26</w:t>
        <w:tab/>
        <w:tab/>
        <w:t>Renewal requirements for educator permits.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bidi="en-US"/>
        </w:rPr>
        <w:t>24:28:17:26.01</w:t>
        <w:tab/>
        <w:t>Renewal requirements for a library science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24:28:17:27</w:t>
        <w:tab/>
        <w:tab/>
        <w:t>Renewal requirements for an athletic coaching permit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24:28:17:28</w:t>
        <w:tab/>
        <w:tab/>
        <w:t xml:space="preserve">Renewal requirements for a </w:t>
      </w:r>
      <w:r>
        <w:rPr>
          <w:rFonts w:ascii="Times New Roman" w:hAnsi="Times New Roman"/>
          <w:sz w:val="24"/>
          <w:lang w:val="en-US" w:bidi="en-US" w:eastAsia="en-US"/>
        </w:rPr>
        <w:t>one-y</w:t>
      </w:r>
      <w:r>
        <w:rPr>
          <w:rFonts w:ascii="Times New Roman" w:hAnsi="Times New Roman"/>
          <w:sz w:val="24"/>
          <w:lang w:val="en-US" w:bidi="en-US" w:eastAsia="en-US"/>
        </w:rPr>
        <w:t>ear</w:t>
      </w:r>
      <w:r>
        <w:rPr>
          <w:rFonts w:ascii="Times New Roman" w:hAnsi="Times New Roman"/>
          <w:sz w:val="24"/>
        </w:rPr>
        <w:t xml:space="preserve">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24:28:17:29</w:t>
        <w:tab/>
        <w:tab/>
        <w:t>Renewal requirements for applicants with advanced degree.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bidi="en-US"/>
        </w:rPr>
      </w:pPr>
      <w:r>
        <w:rPr>
          <w:rFonts w:ascii="Times New Roman" w:hAnsi="Times New Roman"/>
          <w:sz w:val="24"/>
          <w:lang w:bidi="en-US"/>
        </w:rPr>
        <w:t>24:28:17:30</w:t>
        <w:tab/>
        <w:tab/>
        <w:t>Renewal requirements for an inactive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bidi="en-US"/>
        </w:rPr>
      </w:pPr>
      <w:r>
        <w:rPr>
          <w:rFonts w:ascii="Times New Roman" w:hAnsi="Times New Roman"/>
          <w:sz w:val="24"/>
          <w:lang w:bidi="en-US"/>
        </w:rPr>
        <w:t>24:28:17:31</w:t>
        <w:tab/>
        <w:tab/>
        <w:t>Reactivation of inactive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bidi="en-US"/>
        </w:rPr>
        <w:t>24:28:17:32</w:t>
        <w:tab/>
        <w:tab/>
        <w:t>Duration of interim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2"/>
    <w:compatSetting w:name="useWord2013TrackBottomHyphenation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4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6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line number"/>
    <w:basedOn w:val="C0"/>
    <w:semiHidden/>
    <w:rPr/>
  </w:style>
  <w:style w:type="character" w:styleId="C4">
    <w:name w:val="Heading 1 Char"/>
    <w:basedOn w:val="C0"/>
    <w:link w:val="P1"/>
    <w:rPr>
      <w:rFonts w:ascii="Times New Roman" w:hAnsi="Times New Roman"/>
      <w:sz w:val="24"/>
    </w:rPr>
  </w:style>
  <w:style w:type="character" w:styleId="C5">
    <w:name w:val="Header Char"/>
    <w:basedOn w:val="C0"/>
    <w:link w:val="P2"/>
    <w:semiHidden/>
    <w:rPr/>
  </w:style>
  <w:style w:type="character" w:styleId="C6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2020-12-07T17:10:00Z</dcterms:created>
  <cp:lastModifiedBy>Kelly Thompson</cp:lastModifiedBy>
  <dcterms:modified xsi:type="dcterms:W3CDTF">2024-07-01T18:49:22Z</dcterms:modified>
  <cp:revision>5</cp:revision>
</cp:coreProperties>
</file>