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 xml:space="preserve">.  Renewal requirements for a </w:t>
      </w:r>
      <w:r>
        <w:rPr>
          <w:rFonts w:ascii="Times New Roman" w:hAnsi="Times New Roman"/>
          <w:b w:val="1"/>
          <w:sz w:val="24"/>
          <w:lang w:val="en-US" w:bidi="en-US" w:eastAsia="en-US"/>
        </w:rPr>
        <w:t>one-year</w:t>
      </w:r>
      <w:r>
        <w:rPr>
          <w:rFonts w:ascii="Times New Roman" w:hAnsi="Times New Roman"/>
          <w:b w:val="1"/>
          <w:sz w:val="24"/>
        </w:rPr>
        <w:t xml:space="preserve"> permit.</w:t>
      </w:r>
      <w:r>
        <w:rPr>
          <w:rFonts w:ascii="Times New Roman" w:hAnsi="Times New Roman"/>
          <w:sz w:val="24"/>
        </w:rPr>
        <w:t xml:space="preserve"> The applicant for a renewed performing artist </w:t>
      </w:r>
      <w:r>
        <w:rPr>
          <w:rFonts w:ascii="Times New Roman" w:hAnsi="Times New Roman"/>
          <w:sz w:val="24"/>
          <w:lang w:val="en-US" w:bidi="en-US" w:eastAsia="en-US"/>
        </w:rPr>
        <w:t>or one-y</w:t>
      </w:r>
      <w:r>
        <w:rPr>
          <w:rFonts w:ascii="Times New Roman" w:hAnsi="Times New Roman"/>
          <w:sz w:val="24"/>
          <w:lang w:val="en-US" w:bidi="en-US" w:eastAsia="en-US"/>
        </w:rPr>
        <w:t>ear career and tech</w:t>
      </w:r>
      <w:r>
        <w:rPr>
          <w:rFonts w:ascii="Times New Roman" w:hAnsi="Times New Roman"/>
          <w:sz w:val="24"/>
          <w:lang w:val="en-US" w:bidi="en-US" w:eastAsia="en-US"/>
        </w:rPr>
        <w:t xml:space="preserve">nical education (CTE) instructor </w:t>
      </w:r>
      <w:r>
        <w:rPr>
          <w:rFonts w:ascii="Times New Roman" w:hAnsi="Times New Roman"/>
          <w:sz w:val="24"/>
        </w:rPr>
        <w:t>permit shall</w:t>
      </w:r>
      <w:r>
        <w:rPr>
          <w:rFonts w:ascii="Times New Roman" w:hAnsi="Times New Roman"/>
          <w:sz w:val="24"/>
          <w:lang w:val="en-US" w:bidi="en-US" w:eastAsia="en-US"/>
        </w:rPr>
        <w:t xml:space="preserve"> complete one-half o</w:t>
      </w:r>
      <w:r>
        <w:rPr>
          <w:rFonts w:ascii="Times New Roman" w:hAnsi="Times New Roman"/>
          <w:sz w:val="24"/>
          <w:lang w:val="en-US" w:bidi="en-US" w:eastAsia="en-US"/>
        </w:rPr>
        <w:t>f one education-related credit that consi</w:t>
      </w:r>
      <w:r>
        <w:rPr>
          <w:rFonts w:ascii="Times New Roman" w:hAnsi="Times New Roman"/>
          <w:sz w:val="24"/>
          <w:lang w:val="en-US" w:bidi="en-US" w:eastAsia="en-US"/>
        </w:rPr>
        <w:t>sts of any combination of transcripted credits, specialized learning experience hours, or continuing education contact hours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July 3, 2017</w:t>
      </w:r>
      <w:r>
        <w:rPr>
          <w:rFonts w:ascii="Times New Roman" w:hAnsi="Times New Roman"/>
          <w:sz w:val="24"/>
          <w:lang w:val="en-US" w:bidi="en-US" w:eastAsia="en-US"/>
        </w:rPr>
        <w:t>; 50 SDR 158, effective July 3,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2024-07-01T18:43:10Z</dcterms:created>
  <cp:lastModifiedBy>Kelly Thompson</cp:lastModifiedBy>
  <dcterms:modified xsi:type="dcterms:W3CDTF">2024-07-01T18:45:49Z</dcterms:modified>
  <cp:revision>2</cp:revision>
</cp:coreProperties>
</file>