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CA5741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Form of fees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initial application fee or a licensure fee shall be remitted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board in the form of a cashier's check, personal check, certified check, or money order made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payable to the Board of Social Work Examiners. The board may not take any action on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application for licensure until the fee is received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42, effective September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36-38-8; 36-38-9, 36-38-10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