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734D92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Resident evaluation and plan of care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ensure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an evaluation of each resident's individualized and independent residential community living </w:t>
      </w:r>
      <w:r>
        <w:rPr>
          <w:rFonts w:ascii="Times New Roman" w:hAnsi="Times New Roman"/>
          <w:sz w:val="24"/>
        </w:rPr>
        <w:t>support needs is documented at the time of application for residency in the home, at least annually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thereafter, and upon a significant change in condition requiring notification pursuant to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44:82:06:04, to determine how the community living home can meet the needs of each resident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what services should be included in a plan of care jointly developed by the operator and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resident. The evaluation and plan of care shall be documented on a form approved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department and maintained in each resident's record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34-12-7, 34-12-13(5).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34-12-7, 34-12-13(5)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