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D66D332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  <w:lang w:val="en-US" w:bidi="en-US" w:eastAsia="en-US"/>
        </w:rPr>
        <w:t>Pets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No pet kept in or visiting the community living home may negatively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affect the well-being of any resident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44 SDR 66, effective October 17,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34-12-13(1).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34-12-13(1)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