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D4FF32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Food service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community living home shall have the space, equipment,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supplies for efficient, safe, and sanitary food preparation. Safe and sanitary food preparation,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handling, and storage practices shall be used. If a community living home's food service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contracted out, the contractor shall either be a licensed food service establishment or a licensed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health care facility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66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34-12-13(5)(8).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34-12-13(5)(8)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