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33216DF5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Food quality - storage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Food shall be free from spoilage and contamination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and shall be safe for human consumption. Unless its identity is unmistakable, a bulk food such as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cooking oil, syrup, salt, sugar, or flour not stored in the product container or package in which it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was obtained shall be stored in a container identifying the food by its common name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44 SDR 66, effective October 17,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34-12-13(8).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34-12-13(8)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