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20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48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16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01</w:t>
      </w:r>
      <w:r>
        <w:rPr>
          <w:rFonts w:ascii="Times New Roman" w:hAnsi="Times New Roman"/>
          <w:b w:val="1"/>
          <w:sz w:val="24"/>
        </w:rPr>
        <w:t>.  Operation of registry.</w:t>
      </w:r>
      <w:r>
        <w:rPr>
          <w:rFonts w:ascii="Times New Roman" w:hAnsi="Times New Roman"/>
          <w:sz w:val="24"/>
        </w:rPr>
        <w:t xml:space="preserve"> The board </w:t>
      </w:r>
      <w:r>
        <w:rPr>
          <w:rFonts w:ascii="Times New Roman" w:hAnsi="Times New Roman"/>
          <w:sz w:val="24"/>
          <w:lang w:val="en-US" w:bidi="en-US" w:eastAsia="en-US"/>
        </w:rPr>
        <w:t>shall operate the nursing</w:t>
      </w:r>
      <w:r>
        <w:rPr>
          <w:rFonts w:ascii="Times New Roman" w:hAnsi="Times New Roman"/>
          <w:sz w:val="24"/>
        </w:rPr>
        <w:t xml:space="preserve"> assistive personnel registry. The registry </w:t>
      </w:r>
      <w:r>
        <w:rPr>
          <w:rFonts w:ascii="Times New Roman" w:hAnsi="Times New Roman"/>
          <w:sz w:val="24"/>
          <w:lang w:val="en-US" w:bidi="en-US" w:eastAsia="en-US"/>
        </w:rPr>
        <w:t xml:space="preserve">must </w:t>
      </w:r>
      <w:r>
        <w:rPr>
          <w:rFonts w:ascii="Times New Roman" w:hAnsi="Times New Roman"/>
          <w:sz w:val="24"/>
        </w:rPr>
        <w:t>contain</w:t>
      </w:r>
      <w:r>
        <w:rPr>
          <w:rFonts w:ascii="Times New Roman" w:hAnsi="Times New Roman"/>
          <w:sz w:val="24"/>
        </w:rPr>
        <w:t xml:space="preserve"> the following information for each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person who has gained registry status: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Full name of the registrant, including maiden name and any surnames used;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Last known home address;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Registration number;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Date the registry status expires;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(5)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Date of birth;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(6)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Most recent employment;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(7)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Date of successful completion of the board</w:t>
      </w:r>
      <w:r>
        <w:rPr>
          <w:rFonts w:ascii="Times New Roman" w:hAnsi="Times New Roman"/>
          <w:sz w:val="24"/>
          <w:lang w:val="en-US" w:bidi="en-US" w:eastAsia="en-US"/>
        </w:rPr>
        <w:t>-</w:t>
      </w:r>
      <w:r>
        <w:rPr>
          <w:rFonts w:ascii="Times New Roman" w:hAnsi="Times New Roman"/>
          <w:sz w:val="24"/>
        </w:rPr>
        <w:t>approved examination;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(8)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Disciplinary proceedings against the registrant.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44</w:t>
      </w:r>
      <w:r>
        <w:rPr>
          <w:rFonts w:ascii="Times New Roman" w:hAnsi="Times New Roman"/>
          <w:sz w:val="24"/>
        </w:rPr>
        <w:t xml:space="preserve"> SDR </w:t>
      </w:r>
      <w:r>
        <w:rPr>
          <w:rFonts w:ascii="Times New Roman" w:hAnsi="Times New Roman"/>
          <w:sz w:val="24"/>
          <w:lang w:val="en-US" w:bidi="en-US" w:eastAsia="en-US"/>
        </w:rPr>
        <w:t>81</w:t>
      </w:r>
      <w:r>
        <w:rPr>
          <w:rFonts w:ascii="Times New Roman" w:hAnsi="Times New Roman"/>
          <w:sz w:val="24"/>
        </w:rPr>
        <w:t xml:space="preserve">, effective </w:t>
      </w:r>
      <w:r>
        <w:rPr>
          <w:rFonts w:ascii="Times New Roman" w:hAnsi="Times New Roman"/>
          <w:sz w:val="24"/>
          <w:lang w:val="en-US" w:bidi="en-US" w:eastAsia="en-US"/>
        </w:rPr>
        <w:t>November 6, 2017</w:t>
      </w:r>
      <w:r>
        <w:rPr>
          <w:rFonts w:ascii="Times New Roman" w:hAnsi="Times New Roman"/>
          <w:sz w:val="24"/>
          <w:lang w:val="en-US" w:bidi="en-US" w:eastAsia="en-US"/>
        </w:rPr>
        <w:t xml:space="preserve">; 49 </w:t>
      </w:r>
      <w:r>
        <w:rPr>
          <w:rFonts w:ascii="Times New Roman" w:hAnsi="Times New Roman"/>
          <w:sz w:val="24"/>
          <w:lang w:val="en-US" w:bidi="en-US" w:eastAsia="en-US"/>
        </w:rPr>
        <w:t>SDR 51, e</w:t>
      </w:r>
      <w:r>
        <w:rPr>
          <w:rFonts w:ascii="Times New Roman" w:hAnsi="Times New Roman"/>
          <w:sz w:val="24"/>
          <w:lang w:val="en-US" w:bidi="en-US" w:eastAsia="en-US"/>
        </w:rPr>
        <w:t>ffective November 27, 2022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36-9-21(5).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36-9-21(5).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2022-11-24T16:35:02Z</dcterms:created>
  <cp:lastModifiedBy>Kelly Thompson</cp:lastModifiedBy>
  <dcterms:modified xsi:type="dcterms:W3CDTF">2022-11-24T16:36:39Z</dcterms:modified>
  <cp:revision>2</cp:revision>
</cp:coreProperties>
</file>