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HUMAN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COMMUNITY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November 22,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ARTICLE </w:t>
      </w:r>
      <w:r>
        <w:rPr>
          <w:b w:val="1"/>
          <w:lang w:bidi="en-US"/>
        </w:rPr>
        <w:t>46</w:t>
      </w:r>
      <w:r>
        <w:rPr>
          <w:b w:val="1"/>
        </w:rPr>
        <w:t>:</w:t>
      </w:r>
      <w:r>
        <w:rPr>
          <w:b w:val="1"/>
          <w:lang w:bidi="en-US"/>
        </w:rPr>
        <w:t>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COMMUNITY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46</w:t>
      </w:r>
      <w:r>
        <w:t>:</w:t>
      </w:r>
      <w:r>
        <w:rPr>
          <w:lang w:bidi="en-US"/>
        </w:rPr>
        <w:t>04</w:t>
      </w:r>
      <w:r>
        <w:t>:</w:t>
      </w:r>
      <w:r>
        <w:rPr>
          <w:lang w:bidi="en-US"/>
        </w:rPr>
        <w:t>01</w:t>
      </w:r>
      <w:r>
        <w:tab/>
        <w:tab/>
        <w:tab/>
      </w:r>
      <w:r>
        <w:rPr>
          <w:lang w:bidi="en-US"/>
        </w:rPr>
        <w:t>Shared living homes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46</w:t>
      </w:r>
      <w:r>
        <w:rPr>
          <w:b w:val="1"/>
        </w:rPr>
        <w:t>:</w:t>
      </w:r>
      <w:r>
        <w:rPr>
          <w:b w:val="1"/>
          <w:lang w:bidi="en-US"/>
        </w:rPr>
        <w:t>04</w:t>
      </w:r>
      <w:r>
        <w:rPr>
          <w:b w:val="1"/>
        </w:rPr>
        <w:t>:</w:t>
      </w:r>
      <w:r>
        <w:rPr>
          <w:b w:val="1"/>
          <w:lang w:bidi="en-US"/>
        </w:rPr>
        <w:t>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SHARED LIVING HOMES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46:04:01:02</w:t>
        <w:tab/>
        <w:tab/>
        <w:t>Certificate of compliance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46:04:01:03</w:t>
        <w:tab/>
        <w:tab/>
        <w:t>Shared living home capacity.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46:04:01:03.01</w:t>
        <w:tab/>
        <w:t>Age of shared living participants.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46:04:01:04</w:t>
        <w:tab/>
        <w:tab/>
        <w:t>Exceptions.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46:04:01:05</w:t>
        <w:tab/>
        <w:tab/>
        <w:t>Responsibility for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46:04:01:06</w:t>
        <w:tab/>
        <w:tab/>
        <w:t>Critical incident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46:04:01:07</w:t>
        <w:tab/>
        <w:tab/>
        <w:t>Screening.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46:04:01:08</w:t>
        <w:tab/>
        <w:tab/>
        <w:t>Shared living provider responsibilities.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46:04:01:09</w:t>
        <w:tab/>
        <w:tab/>
      </w:r>
      <w:r>
        <w:rPr>
          <w:lang w:bidi="en-US"/>
        </w:rPr>
        <w:t>Shared living provider</w:t>
      </w:r>
      <w:r>
        <w:t xml:space="preserv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46:04:01:10</w:t>
        <w:tab/>
        <w:tab/>
        <w:t>Day services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46:04:01:11</w:t>
        <w:tab/>
        <w:tab/>
        <w:t>Recreational and social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46:04:01:12</w:t>
        <w:tab/>
        <w:tab/>
        <w:t>Use of personal funds and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46:04:01:13</w:t>
        <w:tab/>
        <w:tab/>
        <w:t>Emergency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46:04:01:14</w:t>
        <w:tab/>
        <w:tab/>
        <w:t>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46:04:01:15</w:t>
        <w:tab/>
        <w:tab/>
        <w:t xml:space="preserve">Training required for </w:t>
      </w:r>
      <w:r>
        <w:rPr>
          <w:lang w:bidi="en-US"/>
        </w:rPr>
        <w:t>shared living providers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620" w:left="1620"/>
      </w:pPr>
      <w:r>
        <w:t>46:04:01:16</w:t>
        <w:tab/>
        <w:tab/>
        <w:t xml:space="preserve">Training required for </w:t>
      </w:r>
      <w:r>
        <w:rPr>
          <w:lang w:bidi="en-US"/>
        </w:rPr>
        <w:t>relief</w:t>
      </w:r>
      <w:r>
        <w:t xml:space="preserve"> care providers and anyone over the age of 18 living</w:t>
      </w:r>
      <w:r>
        <w:rPr>
          <w:lang w:bidi="en-US"/>
        </w:rPr>
        <w:t xml:space="preserve"> </w:t>
      </w:r>
      <w:r>
        <w:t>in the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46:04:01:17</w:t>
        <w:tab/>
        <w:tab/>
        <w:t>Record of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46:04:01:18</w:t>
        <w:tab/>
        <w:tab/>
        <w:t>Safety and sanitation.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46:04:01:19</w:t>
        <w:tab/>
        <w:tab/>
        <w:t>Heat 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46:04:01:20</w:t>
        <w:tab/>
        <w:tab/>
        <w:t>Smoke and carbon monoxide detectors.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46:04:01:21</w:t>
        <w:tab/>
        <w:tab/>
        <w:t>Participant training for emergencies.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46:04:01:22</w:t>
        <w:tab/>
        <w:tab/>
        <w:t>Firearms.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46:04:01:23</w:t>
        <w:tab/>
        <w:tab/>
        <w:t>Medication, labeling, storage, and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46:04:01:24</w:t>
        <w:tab/>
        <w:tab/>
        <w:t>Medication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46:04:01:25</w:t>
        <w:tab/>
        <w:tab/>
        <w:t>Refusal of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46:04:01:26</w:t>
        <w:tab/>
        <w:tab/>
        <w:t>Emergency placement.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46:04:01:27</w:t>
        <w:tab/>
        <w:tab/>
        <w:t>Representative payee.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01</w:t>
      </w:r>
      <w:r>
        <w:rPr>
          <w:b w:val="1"/>
        </w:rPr>
        <w:t>.  Definitions.</w:t>
      </w:r>
      <w:r>
        <w:t xml:space="preserve"> Terms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 xml:space="preserve">"Division," </w:t>
      </w:r>
      <w:r>
        <w:rPr>
          <w:lang w:bidi="en-US"/>
        </w:rPr>
        <w:t>the Division of Developmental Disabilities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"Emergency placement," placement that occurs before a two</w:t>
      </w:r>
      <w:r>
        <w:rPr>
          <w:lang w:bidi="en-US"/>
        </w:rPr>
        <w:t>-</w:t>
      </w:r>
      <w:r>
        <w:t>week notice has been</w:t>
      </w:r>
      <w:r>
        <w:rPr>
          <w:lang w:bidi="en-US"/>
        </w:rPr>
        <w:t xml:space="preserve"> </w:t>
      </w:r>
      <w:r>
        <w:t xml:space="preserve">given to the </w:t>
      </w:r>
      <w:r>
        <w:rPr>
          <w:lang w:bidi="en-US"/>
        </w:rPr>
        <w:t>shared living provider</w:t>
      </w:r>
      <w:r>
        <w:t xml:space="preserve"> and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w:t>
      </w:r>
      <w:r>
        <w:rPr>
          <w:lang w:bidi="en-US"/>
        </w:rPr>
        <w:t>  </w:t>
      </w:r>
      <w:r>
        <w:t>"Individualized service plan</w:t>
      </w:r>
      <w:r>
        <w:rPr>
          <w:lang w:bidi="en-US"/>
        </w:rPr>
        <w:t>" or "(ISP),</w:t>
      </w:r>
      <w:r>
        <w:t xml:space="preserve">" </w:t>
      </w:r>
      <w:r>
        <w:rPr>
          <w:lang w:bidi="en-US"/>
        </w:rPr>
        <w:t>a single plan for the provision of services and supports to the participant that is person centered, directed by the participant, oriented around personal outcomes measures, and is intended to specify all needed assessments, supports, and training</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w:t>
      </w:r>
      <w:r>
        <w:rPr>
          <w:lang w:bidi="en-US"/>
        </w:rPr>
        <w:t>  </w:t>
      </w:r>
      <w:r>
        <w:t xml:space="preserve">"Participant," </w:t>
      </w:r>
      <w:r>
        <w:rPr>
          <w:lang w:bidi="en-US"/>
        </w:rPr>
        <w:t>a person receiving services or supports under the provisions of this article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w:t>
      </w:r>
      <w:r>
        <w:rPr>
          <w:lang w:bidi="en-US"/>
        </w:rPr>
        <w:t>  </w:t>
      </w:r>
      <w:r>
        <w:t xml:space="preserve">"Provider," </w:t>
      </w:r>
      <w:r>
        <w:rPr>
          <w:lang w:bidi="en-US"/>
        </w:rPr>
        <w:t>a community support provider or a community services provider, as defined in SDCL 27B-1-17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w:t>
      </w:r>
      <w:r>
        <w:rPr>
          <w:lang w:bidi="en-US"/>
        </w:rPr>
        <w:t>  </w:t>
      </w:r>
      <w:r>
        <w:t xml:space="preserve">"Shared living home," or "home", </w:t>
      </w:r>
      <w:r>
        <w:rPr>
          <w:lang w:bidi="en-US"/>
        </w:rPr>
        <w:t>the location where shared living services are provided in the private home of a participant</w:t>
      </w:r>
      <w:r>
        <w:t>, or a family, in which care is provided to a participant;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(7)  "Shared living provider," a person who provides shared living service to a participant who may or may not be a family member;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w:t>
      </w:r>
      <w:r>
        <w:rPr>
          <w:lang w:bidi="en-US"/>
        </w:rPr>
        <w:t>  </w:t>
      </w:r>
      <w:r>
        <w:t>"Re</w:t>
      </w:r>
      <w:r>
        <w:rPr>
          <w:lang w:bidi="en-US"/>
        </w:rPr>
        <w:t>lief</w:t>
      </w:r>
      <w:r>
        <w:t xml:space="preserve"> care," shared living services provided </w:t>
      </w:r>
      <w:r>
        <w:rPr>
          <w:lang w:bidi="en-US"/>
        </w:rPr>
        <w:t>by a person other than the assigned shared living provider, for an intermittent period of time</w:t>
      </w:r>
      <w:r>
        <w:t>, because of the absence of, or need for relief of,</w:t>
      </w:r>
      <w:r>
        <w:rPr>
          <w:lang w:bidi="en-US"/>
        </w:rPr>
        <w:t xml:space="preserve"> </w:t>
      </w:r>
      <w:r>
        <w:t xml:space="preserve">the </w:t>
      </w:r>
      <w:r>
        <w:rPr>
          <w:lang w:bidi="en-US"/>
        </w:rPr>
        <w:t>shared living provider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44</w:t>
      </w:r>
      <w:r>
        <w:t xml:space="preserve"> SDR </w:t>
      </w:r>
      <w:r>
        <w:rPr>
          <w:lang w:bidi="en-US"/>
        </w:rPr>
        <w:t>93</w:t>
      </w:r>
      <w:r>
        <w:t xml:space="preserve">, effective </w:t>
      </w:r>
      <w:r>
        <w:rPr>
          <w:lang w:bidi="en-US"/>
        </w:rPr>
        <w:t>December 4, 2017;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02</w:t>
      </w:r>
      <w:r>
        <w:rPr>
          <w:b w:val="1"/>
        </w:rPr>
        <w:t>.  Letter of compliance required.</w:t>
      </w:r>
      <w:r>
        <w:t xml:space="preserve"> Prior to providing shared living or</w:t>
      </w:r>
      <w:r>
        <w:rPr>
          <w:lang w:bidi="en-US"/>
        </w:rPr>
        <w:t xml:space="preserve"> relief care</w:t>
      </w:r>
      <w:r>
        <w:t xml:space="preserve"> services to a participant, a </w:t>
      </w:r>
      <w:r>
        <w:rPr>
          <w:lang w:bidi="en-US"/>
        </w:rPr>
        <w:t>shared living provider</w:t>
      </w:r>
      <w:r>
        <w:t xml:space="preserve"> shall meet the requirements of this</w:t>
      </w:r>
      <w:r>
        <w:rPr>
          <w:lang w:bidi="en-US"/>
        </w:rPr>
        <w:t xml:space="preserve"> </w:t>
      </w:r>
      <w:r>
        <w:t>chapter for the issuance of a letter of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 letter of compliance, issued to a </w:t>
      </w:r>
      <w:r>
        <w:rPr>
          <w:lang w:bidi="en-US"/>
        </w:rPr>
        <w:t>shared living provider</w:t>
      </w:r>
      <w:r>
        <w:t xml:space="preserve"> by the provider, </w:t>
      </w:r>
      <w:r>
        <w:rPr>
          <w:lang w:bidi="en-US"/>
        </w:rPr>
        <w:t>must</w:t>
      </w:r>
      <w:r>
        <w:t xml:space="preserve"> specify the location,</w:t>
      </w:r>
      <w:r>
        <w:rPr>
          <w:lang w:bidi="en-US"/>
        </w:rPr>
        <w:t xml:space="preserve"> </w:t>
      </w:r>
      <w:r>
        <w:t>maximum capacity of the shared living home</w:t>
      </w:r>
      <w:r>
        <w:rPr>
          <w:lang w:bidi="en-US"/>
        </w:rPr>
        <w:t>,</w:t>
      </w:r>
      <w:r>
        <w:t xml:space="preserve"> and that the home is not owned or leased by the</w:t>
      </w:r>
      <w:r>
        <w:rPr>
          <w:lang w:bidi="en-US"/>
        </w:rPr>
        <w:t xml:space="preserve"> </w:t>
      </w:r>
      <w:r>
        <w:t>provider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Any letter issued </w:t>
      </w:r>
      <w:r>
        <w:rPr>
          <w:lang w:bidi="en-US"/>
        </w:rPr>
        <w:t>must</w:t>
      </w:r>
      <w:r>
        <w:t xml:space="preserve"> denote the name </w:t>
      </w:r>
      <w:r>
        <w:rPr>
          <w:lang w:bidi="en-US"/>
        </w:rPr>
        <w:t xml:space="preserve">and address </w:t>
      </w:r>
      <w:r>
        <w:t xml:space="preserve">of the </w:t>
      </w:r>
      <w:r>
        <w:rPr>
          <w:lang w:bidi="en-US"/>
        </w:rPr>
        <w:t>shared living provider</w:t>
      </w:r>
      <w:r>
        <w:t xml:space="preserve"> on the face of the letter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Each provider administering one or more shared living homes shall have a sample of</w:t>
      </w:r>
      <w:r>
        <w:rPr>
          <w:lang w:bidi="en-US"/>
        </w:rPr>
        <w:t xml:space="preserve"> </w:t>
      </w:r>
      <w:r>
        <w:t>the homes inspected by the division as part of the biennial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Each provider issuing a letter of compliance </w:t>
      </w:r>
      <w:r>
        <w:rPr>
          <w:lang w:bidi="en-US"/>
        </w:rPr>
        <w:t>must</w:t>
      </w:r>
      <w:r>
        <w:t xml:space="preserve"> be certified under article 46:11.</w:t>
      </w:r>
      <w:r>
        <w:rPr>
          <w:lang w:bidi="en-US"/>
        </w:rPr>
        <w:t xml:space="preserve"> Each provider must annually report to the division the number and names of people in the home, including shared living participants.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27B-2-26(2)(9)(10)</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27B-2-26(2)(9)(10).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 Reference:</w:t>
      </w:r>
      <w:r>
        <w:t xml:space="preserve"> Biennial review for compliance with rules, §</w:t>
      </w:r>
      <w:r>
        <w:rPr>
          <w:lang w:bidi="en-US"/>
        </w:rPr>
        <w:t> </w:t>
      </w:r>
      <w:r>
        <w:t>46:11:02:09.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03</w:t>
      </w:r>
      <w:r>
        <w:rPr>
          <w:b w:val="1"/>
        </w:rPr>
        <w:t>.  Shared living home capacity.</w:t>
      </w:r>
      <w:r>
        <w:t xml:space="preserve"> A shared living home may not serve more</w:t>
      </w:r>
      <w:r>
        <w:rPr>
          <w:lang w:bidi="en-US"/>
        </w:rPr>
        <w:t xml:space="preserve"> </w:t>
      </w:r>
      <w:r>
        <w:t>than two participants. The shared living home capacity shall be established at the time of</w:t>
      </w:r>
      <w:r>
        <w:rPr>
          <w:lang w:bidi="en-US"/>
        </w:rPr>
        <w:t xml:space="preserve"> </w:t>
      </w:r>
      <w:r>
        <w:t>issuance of the letter of compliance. The division shall be notified of any capacity adjustments.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27B-2-26(2)(9)(10)</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27B-2-26(2)(9)(10).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03.01</w:t>
      </w:r>
      <w:r>
        <w:rPr>
          <w:b w:val="1"/>
        </w:rPr>
        <w:t>.  Age of shared living participants.</w:t>
      </w:r>
      <w:r>
        <w:t xml:space="preserve"> </w:t>
      </w:r>
      <w:r>
        <w:rPr>
          <w:lang w:bidi="en-US"/>
        </w:rPr>
        <w:t>Participants in a shared living home shall be over the age of 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46</w:t>
      </w:r>
      <w:r>
        <w:t xml:space="preserve"> SDR </w:t>
      </w:r>
      <w:r>
        <w:rPr>
          <w:lang w:bidi="en-US"/>
        </w:rPr>
        <w:t>66</w:t>
      </w:r>
      <w:r>
        <w:t xml:space="preserve">, effective </w:t>
      </w:r>
      <w:r>
        <w:rPr>
          <w:lang w:bidi="en-US"/>
        </w:rPr>
        <w:t>November 27,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27B-2-26(2)(9)(10).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27B-2-26(2)(9)(10).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04</w:t>
      </w:r>
      <w:r>
        <w:rPr>
          <w:b w:val="1"/>
        </w:rPr>
        <w:t>.  Exceptions.</w:t>
      </w:r>
      <w:r>
        <w:t xml:space="preserve"> </w:t>
      </w:r>
      <w:r>
        <w:rPr>
          <w:lang w:bidi="en-US"/>
        </w:rPr>
        <w:t>A provider may request a</w:t>
      </w:r>
      <w:r>
        <w:t>n exception for a specific section, subsection, or paragraph of</w:t>
      </w:r>
      <w:r>
        <w:rPr>
          <w:lang w:bidi="en-US"/>
        </w:rPr>
        <w:t xml:space="preserve"> </w:t>
      </w:r>
      <w:r>
        <w:t xml:space="preserve">this chapter by writing to the division </w:t>
      </w:r>
      <w:r>
        <w:rPr>
          <w:lang w:bidi="en-US"/>
        </w:rPr>
        <w:t xml:space="preserve">at least </w:t>
      </w:r>
      <w:r>
        <w:t>30 days before the implementation of the</w:t>
      </w:r>
      <w:r>
        <w:rPr>
          <w:lang w:bidi="en-US"/>
        </w:rPr>
        <w:t xml:space="preserve"> </w:t>
      </w:r>
      <w:r>
        <w:t xml:space="preserve">exception. </w:t>
      </w:r>
      <w:r>
        <w:rPr>
          <w:lang w:bidi="en-US"/>
        </w:rPr>
        <w:t>The division will grant a</w:t>
      </w:r>
      <w:r>
        <w:t>n exception if the following criteria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The exception does not jeopardize the health, safety, or well-being of any participants</w:t>
      </w:r>
      <w:r>
        <w:rPr>
          <w:lang w:bidi="en-US"/>
        </w:rPr>
        <w:t xml:space="preserve"> </w:t>
      </w:r>
      <w:r>
        <w:t>in the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The exception is based on the best interests and needs of the participant;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 xml:space="preserve">Noncompliance with the </w:t>
      </w:r>
      <w:r>
        <w:rPr>
          <w:lang w:bidi="en-US"/>
        </w:rPr>
        <w:t>rule</w:t>
      </w:r>
      <w:r>
        <w:t xml:space="preserve"> is of greater benefit to the participant than</w:t>
      </w:r>
      <w:r>
        <w:rPr>
          <w:lang w:bidi="en-US"/>
        </w:rPr>
        <w:t xml:space="preserve"> </w:t>
      </w:r>
      <w:r>
        <w:t xml:space="preserve">compliance with the </w:t>
      </w:r>
      <w:r>
        <w:rPr>
          <w:lang w:bidi="en-US"/>
        </w:rPr>
        <w:t>rule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 xml:space="preserve">There is an alternative method for meeting the intent of the </w:t>
      </w:r>
      <w:r>
        <w:rPr>
          <w:lang w:bidi="en-US"/>
        </w:rPr>
        <w:t>rule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There are special circumstances that make th</w:t>
      </w:r>
      <w:r>
        <w:rPr>
          <w:lang w:bidi="en-US"/>
        </w:rPr>
        <w:t>e</w:t>
      </w:r>
      <w:r>
        <w:t xml:space="preserve"> home different from other homes</w:t>
      </w:r>
      <w:r>
        <w:rPr>
          <w:lang w:bidi="en-US"/>
        </w:rPr>
        <w:t xml:space="preserve"> </w:t>
      </w:r>
      <w:r>
        <w:t xml:space="preserve">complying with the </w:t>
      </w:r>
      <w:r>
        <w:rPr>
          <w:lang w:bidi="en-US"/>
        </w:rPr>
        <w:t>rule</w:t>
      </w:r>
      <w:r>
        <w: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The exception does not violate any other</w:t>
      </w:r>
      <w:r>
        <w:rPr>
          <w:lang w:bidi="en-US"/>
        </w:rPr>
        <w:t xml:space="preserve"> state rule or statute.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The division will not grant an exception for any requirements in §§ 46:04:01:02 and 46:04:01:03.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If a</w:t>
      </w:r>
      <w:r>
        <w:t xml:space="preserve"> participant requires </w:t>
      </w:r>
      <w:r>
        <w:rPr>
          <w:lang w:bidi="en-US"/>
        </w:rPr>
        <w:t>relief</w:t>
      </w:r>
      <w:r>
        <w:t xml:space="preserve"> care or emergency placement, the </w:t>
      </w:r>
      <w:r>
        <w:rPr>
          <w:lang w:bidi="en-US"/>
        </w:rPr>
        <w:t xml:space="preserve">shared living provider </w:t>
      </w:r>
      <w:r>
        <w:t xml:space="preserve">may implement an exception immediately. The </w:t>
      </w:r>
      <w:r>
        <w:rPr>
          <w:lang w:bidi="en-US"/>
        </w:rPr>
        <w:t>shared living provider</w:t>
      </w:r>
      <w:r>
        <w:t xml:space="preserve"> shall </w:t>
      </w:r>
      <w:r>
        <w:rPr>
          <w:lang w:bidi="en-US"/>
        </w:rPr>
        <w:t>notify</w:t>
      </w:r>
      <w:r>
        <w:t xml:space="preserve"> the</w:t>
      </w:r>
      <w:r>
        <w:rPr>
          <w:lang w:bidi="en-US"/>
        </w:rPr>
        <w:t xml:space="preserve"> </w:t>
      </w:r>
      <w:r>
        <w:t xml:space="preserve">provider </w:t>
      </w:r>
      <w:r>
        <w:rPr>
          <w:lang w:bidi="en-US"/>
        </w:rPr>
        <w:t xml:space="preserve">in writing of the exception </w:t>
      </w:r>
      <w:r>
        <w:t xml:space="preserve">within 24 hours of </w:t>
      </w:r>
      <w:r>
        <w:rPr>
          <w:lang w:bidi="en-US"/>
        </w:rPr>
        <w:t>implementing the exception</w:t>
      </w:r>
      <w:r>
        <w:t xml:space="preserve">. </w:t>
      </w:r>
      <w:r>
        <w:rPr>
          <w:lang w:bidi="en-US"/>
        </w:rPr>
        <w:t>The provider must provide written notice of the exception to the division within one business day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27B-2-26(2)(3)(4)(9)(10)</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05</w:t>
      </w:r>
      <w:r>
        <w:rPr>
          <w:b w:val="1"/>
        </w:rPr>
        <w:t>.  Responsibility for compliance.</w:t>
      </w:r>
      <w:r>
        <w:t xml:space="preserve"> The provider certifying the shared living</w:t>
      </w:r>
      <w:r>
        <w:rPr>
          <w:lang w:bidi="en-US"/>
        </w:rPr>
        <w:t xml:space="preserve"> </w:t>
      </w:r>
      <w:r>
        <w:t>home is responsible for meeting the requirements within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27B-2-26(2)(9)(10)</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06</w:t>
      </w:r>
      <w:r>
        <w:rPr>
          <w:b w:val="1"/>
        </w:rPr>
        <w:t>.  Critical incident reports.</w:t>
      </w:r>
      <w:r>
        <w:t xml:space="preserve"> The </w:t>
      </w:r>
      <w:r>
        <w:rPr>
          <w:lang w:bidi="en-US"/>
        </w:rPr>
        <w:t>shared living provider</w:t>
      </w:r>
      <w:r>
        <w:t xml:space="preserve"> and the provider are required to</w:t>
      </w:r>
      <w:r>
        <w:rPr>
          <w:lang w:bidi="en-US"/>
        </w:rPr>
        <w:t xml:space="preserve"> </w:t>
      </w:r>
      <w:r>
        <w:t xml:space="preserve">report </w:t>
      </w:r>
      <w:r>
        <w:rPr>
          <w:lang w:bidi="en-US"/>
        </w:rPr>
        <w:t xml:space="preserve">critical incidents </w:t>
      </w:r>
      <w:r>
        <w:t>pursuant to §</w:t>
      </w:r>
      <w:r>
        <w:rPr>
          <w:lang w:bidi="en-US"/>
        </w:rPr>
        <w:t> </w:t>
      </w:r>
      <w:r>
        <w:t>46:11:03</w:t>
      </w:r>
      <w:r>
        <w:rPr>
          <w:lang w:bidi="en-US"/>
        </w:rPr>
        <w:t>:</w:t>
      </w:r>
      <w:r>
        <w:t>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07</w:t>
      </w:r>
      <w:r>
        <w:rPr>
          <w:b w:val="1"/>
        </w:rPr>
        <w:t>.  Screening.</w:t>
      </w:r>
      <w:r>
        <w:t xml:space="preserve"> Each provider must have a policy that addresses criminal</w:t>
      </w:r>
      <w:r>
        <w:rPr>
          <w:lang w:bidi="en-US"/>
        </w:rPr>
        <w:t xml:space="preserve"> </w:t>
      </w:r>
      <w:r>
        <w:t>background checks, felony convictions, sex offender registry check, and drug screenings for any</w:t>
      </w:r>
      <w:r>
        <w:rPr>
          <w:lang w:bidi="en-US"/>
        </w:rPr>
        <w:t xml:space="preserve"> </w:t>
      </w:r>
      <w:r>
        <w:t>independent contractors that provide shared living to participants. The policy must include the</w:t>
      </w:r>
      <w:r>
        <w:rPr>
          <w:lang w:bidi="en-US"/>
        </w:rPr>
        <w:t xml:space="preserve"> </w:t>
      </w:r>
      <w:r>
        <w:t>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A description of the system used for background checks, and sex offender registry</w:t>
      </w:r>
      <w:r>
        <w:rPr>
          <w:lang w:bidi="en-US"/>
        </w:rPr>
        <w:t xml:space="preserve"> </w:t>
      </w:r>
      <w:r>
        <w:t>checks;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A description of felony conviction checks for independent contractors utilizing the</w:t>
      </w:r>
      <w:r>
        <w:rPr>
          <w:lang w:bidi="en-US"/>
        </w:rPr>
        <w:t xml:space="preserve"> </w:t>
      </w:r>
      <w:r>
        <w:t>Office of Inspector General;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A description of any drug screening utilized.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Before a participant is living or receiving respite care in the home, a criminal history</w:t>
      </w:r>
      <w:r>
        <w:rPr>
          <w:lang w:bidi="en-US"/>
        </w:rPr>
        <w:t xml:space="preserve"> </w:t>
      </w:r>
      <w:r>
        <w:t>background check and a sex offender registry check shall be completed for individuals 14 years</w:t>
      </w:r>
      <w:r>
        <w:rPr>
          <w:lang w:bidi="en-US"/>
        </w:rPr>
        <w:t xml:space="preserve"> </w:t>
      </w:r>
      <w:r>
        <w:t>of age or older who reside in the home. All screening results shall be maintained by the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08</w:t>
      </w:r>
      <w:r>
        <w:rPr>
          <w:b w:val="1"/>
        </w:rPr>
        <w:t>.  </w:t>
      </w:r>
      <w:r>
        <w:rPr>
          <w:b w:val="1"/>
          <w:lang w:bidi="en-US"/>
        </w:rPr>
        <w:t>P</w:t>
      </w:r>
      <w:r>
        <w:rPr>
          <w:b w:val="1"/>
        </w:rPr>
        <w:t>rovider responsibilities.</w:t>
      </w:r>
      <w:r>
        <w:t xml:space="preserve"> Each provider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xml:space="preserve">  Ensure that each shared living provider has appropriate training </w:t>
      </w:r>
      <w:r>
        <w:t>relevant to each participant;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Provid</w:t>
      </w:r>
      <w:r>
        <w:rPr>
          <w:lang w:bidi="en-US"/>
        </w:rPr>
        <w:t>e</w:t>
      </w:r>
      <w:r>
        <w:t xml:space="preserve"> oversight of the shared living home and ensur</w:t>
      </w:r>
      <w:r>
        <w:rPr>
          <w:lang w:bidi="en-US"/>
        </w:rPr>
        <w:t>e</w:t>
      </w:r>
      <w:r>
        <w:t xml:space="preserve"> that health and safety</w:t>
      </w:r>
      <w:r>
        <w:rPr>
          <w:lang w:bidi="en-US"/>
        </w:rPr>
        <w:t xml:space="preserve"> </w:t>
      </w:r>
      <w:r>
        <w:t>requirements are being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09</w:t>
      </w:r>
      <w:r>
        <w:rPr>
          <w:b w:val="1"/>
        </w:rPr>
        <w:t>.  </w:t>
      </w:r>
      <w:r>
        <w:rPr>
          <w:b w:val="1"/>
          <w:lang w:bidi="en-US"/>
        </w:rPr>
        <w:t>Shared living provider</w:t>
      </w:r>
      <w:r>
        <w:rPr>
          <w:b w:val="1"/>
        </w:rPr>
        <w:t xml:space="preserve"> services.</w:t>
      </w:r>
      <w:r>
        <w:t xml:space="preserve"> The </w:t>
      </w:r>
      <w:r>
        <w:rPr>
          <w:lang w:bidi="en-US"/>
        </w:rPr>
        <w:t>shared living provider</w:t>
      </w:r>
      <w:r>
        <w:t xml:space="preserve"> shall provide services, including</w:t>
      </w:r>
      <w:r>
        <w:rPr>
          <w:lang w:bidi="en-US"/>
        </w:rPr>
        <w:t xml:space="preserve"> </w:t>
      </w:r>
      <w:r>
        <w:t xml:space="preserve">assistance, support, and guidance, in life domain areas </w:t>
      </w:r>
      <w:r>
        <w:rPr>
          <w:lang w:bidi="en-US"/>
        </w:rPr>
        <w:t>including</w:t>
      </w:r>
      <w:r>
        <w:t xml:space="preserve"> daily living, safety and security,</w:t>
      </w:r>
      <w:r>
        <w:rPr>
          <w:lang w:bidi="en-US"/>
        </w:rPr>
        <w:t xml:space="preserve"> </w:t>
      </w:r>
      <w:r>
        <w:t>community living, healthy lifestyle, social and spirituality, and citizenship and advocacy. The</w:t>
      </w:r>
      <w:r>
        <w:rPr>
          <w:lang w:bidi="en-US"/>
        </w:rPr>
        <w:t xml:space="preserve"> shared living provider</w:t>
      </w:r>
      <w:r>
        <w:t xml:space="preserve"> shall provide age appropriate services to </w:t>
      </w:r>
      <w:r>
        <w:rPr>
          <w:lang w:bidi="en-US"/>
        </w:rPr>
        <w:t>each</w:t>
      </w:r>
      <w:r>
        <w:t xml:space="preserve"> participant as specified in the</w:t>
      </w:r>
      <w:r>
        <w:rPr>
          <w:lang w:bidi="en-US"/>
        </w:rPr>
        <w:t xml:space="preserve"> </w:t>
      </w:r>
      <w:r>
        <w:t>participant's ISP.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27B-2-26(3)(9)(10).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27B-2-26(3)(9)(10).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10</w:t>
      </w:r>
      <w:r>
        <w:rPr>
          <w:b w:val="1"/>
        </w:rPr>
        <w:t>.  Day services.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11</w:t>
      </w:r>
      <w:r>
        <w:rPr>
          <w:b w:val="1"/>
        </w:rPr>
        <w:t>.  Recreational and social activities.</w:t>
      </w:r>
      <w:r>
        <w:t xml:space="preserve"> The </w:t>
      </w:r>
      <w:r>
        <w:rPr>
          <w:lang w:bidi="en-US"/>
        </w:rPr>
        <w:t>shared living provider</w:t>
      </w:r>
      <w:r>
        <w:t xml:space="preserve"> shall provide recreational</w:t>
      </w:r>
      <w:r>
        <w:rPr>
          <w:lang w:bidi="en-US"/>
        </w:rPr>
        <w:t xml:space="preserve"> </w:t>
      </w:r>
      <w:r>
        <w:t>and social activities outside of the home.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27B-2-26(3)(9)(10).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12</w:t>
      </w:r>
      <w:r>
        <w:rPr>
          <w:b w:val="1"/>
        </w:rPr>
        <w:t>.  Use of personal funds and property.</w:t>
      </w:r>
      <w:r>
        <w:t xml:space="preserve"> A participant's personal funds or</w:t>
      </w:r>
      <w:r>
        <w:rPr>
          <w:lang w:bidi="en-US"/>
        </w:rPr>
        <w:t xml:space="preserve"> </w:t>
      </w:r>
      <w:r>
        <w:t>property may not be used as a reward or punishment. A participant's personal funds or property</w:t>
      </w:r>
      <w:r>
        <w:rPr>
          <w:lang w:bidi="en-US"/>
        </w:rPr>
        <w:t xml:space="preserve"> </w:t>
      </w:r>
      <w:r>
        <w:t>may not be used as payment for damages unless the participant consents to make restitution for</w:t>
      </w:r>
      <w:r>
        <w:rPr>
          <w:lang w:bidi="en-US"/>
        </w:rPr>
        <w:t xml:space="preserve"> </w:t>
      </w:r>
      <w:r>
        <w:t>the damages. Any payment for fixtures added to the</w:t>
      </w:r>
      <w:r>
        <w:rPr>
          <w:lang w:bidi="en-US"/>
        </w:rPr>
        <w:t xml:space="preserve"> shared living provider</w:t>
      </w:r>
      <w:r>
        <w:t>'s shared living home, by the participant, must be agreed upon and approved in writing</w:t>
      </w:r>
      <w:r>
        <w:rPr>
          <w:lang w:bidi="en-US"/>
        </w:rPr>
        <w:t xml:space="preserve"> </w:t>
      </w:r>
      <w:r>
        <w:t>by the provider, case manager, and the participant or the participant's guardian, if 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 Reference:</w:t>
      </w:r>
      <w:r>
        <w:t xml:space="preserve"> Case manager,</w:t>
      </w:r>
      <w:r>
        <w:rPr>
          <w:lang w:bidi="en-US"/>
        </w:rPr>
        <w:t xml:space="preserve"> </w:t>
      </w:r>
      <w:r>
        <w:t>§</w:t>
      </w:r>
      <w:r>
        <w:rPr>
          <w:lang w:bidi="en-US"/>
        </w:rPr>
        <w:t> </w:t>
      </w:r>
      <w:r>
        <w:t>46:11:05:05.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13</w:t>
      </w:r>
      <w:r>
        <w:rPr>
          <w:b w:val="1"/>
        </w:rPr>
        <w:t>.  Emergency information.</w:t>
      </w:r>
      <w:r>
        <w:t xml:space="preserve"> Emergency information for a participant shall be</w:t>
      </w:r>
      <w:r>
        <w:rPr>
          <w:lang w:bidi="en-US"/>
        </w:rPr>
        <w:t xml:space="preserve"> </w:t>
      </w:r>
      <w:r>
        <w:t>easily accessible at the home. Emergency information for a participant shall include the</w:t>
      </w:r>
      <w:r>
        <w:rPr>
          <w:lang w:bidi="en-US"/>
        </w:rPr>
        <w:t xml:space="preserve"> </w:t>
      </w:r>
      <w:r>
        <w:t>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The name, address, telephone number, and relationship of a designated person to be</w:t>
      </w:r>
      <w:r>
        <w:rPr>
          <w:lang w:bidi="en-US"/>
        </w:rPr>
        <w:t xml:space="preserve"> </w:t>
      </w:r>
      <w:r>
        <w:t>contacted in case of emergency;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The name, address, and telephone number of the participant's physician or source of</w:t>
      </w:r>
      <w:r>
        <w:rPr>
          <w:lang w:bidi="en-US"/>
        </w:rPr>
        <w:t xml:space="preserve"> </w:t>
      </w:r>
      <w:r>
        <w:t>health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The name, address, and telephone number of the person able to give consent for</w:t>
      </w:r>
      <w:r>
        <w:rPr>
          <w:lang w:bidi="en-US"/>
        </w:rPr>
        <w:t xml:space="preserve"> </w:t>
      </w:r>
      <w:r>
        <w:t>emergency medical treatment,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A copy of the participant's most recent annual physical examination and a list of most</w:t>
      </w:r>
      <w:r>
        <w:rPr>
          <w:lang w:bidi="en-US"/>
        </w:rPr>
        <w:t xml:space="preserve"> </w:t>
      </w:r>
      <w:r>
        <w:t>current medications;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A copy of the participant's current insurance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14</w:t>
      </w:r>
      <w:r>
        <w:rPr>
          <w:b w:val="1"/>
        </w:rPr>
        <w:t>.  Supervision.</w:t>
      </w:r>
      <w:r>
        <w:t xml:space="preserve"> A participant may be left unsupervised for specified periods</w:t>
      </w:r>
      <w:r>
        <w:rPr>
          <w:lang w:bidi="en-US"/>
        </w:rPr>
        <w:t xml:space="preserve"> </w:t>
      </w:r>
      <w:r>
        <w:t>of time if the absence of direct supervision is consistent with the participant's assessment, is part</w:t>
      </w:r>
      <w:r>
        <w:rPr>
          <w:lang w:bidi="en-US"/>
        </w:rPr>
        <w:t xml:space="preserve"> </w:t>
      </w:r>
      <w:r>
        <w:t>of the participant's ISP, and as an outcome which requires the achievement of a higher level of</w:t>
      </w:r>
      <w:r>
        <w:rPr>
          <w:lang w:bidi="en-US"/>
        </w:rPr>
        <w:t xml:space="preserve"> </w:t>
      </w:r>
      <w:r>
        <w:t>independence. A participant requiring direct supervision may not be left under the supervision of</w:t>
      </w:r>
      <w:r>
        <w:rPr>
          <w:lang w:bidi="en-US"/>
        </w:rPr>
        <w:t xml:space="preserve"> </w:t>
      </w:r>
      <w:r>
        <w:t>a person under the age of 18. A participant may not be left unsupervised solely for the</w:t>
      </w:r>
      <w:r>
        <w:rPr>
          <w:lang w:bidi="en-US"/>
        </w:rPr>
        <w:t xml:space="preserve"> </w:t>
      </w:r>
      <w:r>
        <w:t>convenience of the contractor.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participant shall receive an assessment and training in accessing the contractor, provider,</w:t>
      </w:r>
      <w:r>
        <w:rPr>
          <w:lang w:bidi="en-US"/>
        </w:rPr>
        <w:t xml:space="preserve"> </w:t>
      </w:r>
      <w:r>
        <w:t>or emergency services as determined by the participant's team and shall be documented.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15</w:t>
      </w:r>
      <w:r>
        <w:rPr>
          <w:b w:val="1"/>
        </w:rPr>
        <w:t xml:space="preserve">.  Training required for </w:t>
      </w:r>
      <w:r>
        <w:rPr>
          <w:b w:val="1"/>
          <w:lang w:bidi="en-US"/>
        </w:rPr>
        <w:t>shared living providers</w:t>
      </w:r>
      <w:r>
        <w:rPr>
          <w:b w:val="1"/>
        </w:rPr>
        <w:t>.</w:t>
      </w:r>
      <w:r>
        <w:t xml:space="preserve"> </w:t>
      </w:r>
      <w:r>
        <w:rPr>
          <w:lang w:bidi="en-US"/>
        </w:rPr>
        <w:t>Shared living providers</w:t>
      </w:r>
      <w:r>
        <w:t xml:space="preserve"> shall meet the following</w:t>
      </w:r>
      <w:r>
        <w:rPr>
          <w:lang w:bidi="en-US"/>
        </w:rPr>
        <w:t xml:space="preserve"> </w:t>
      </w:r>
      <w:r>
        <w:t>training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 xml:space="preserve">Before a participant resides in a shared living home, the </w:t>
      </w:r>
      <w:r>
        <w:rPr>
          <w:lang w:bidi="en-US"/>
        </w:rPr>
        <w:t>shared living provider</w:t>
      </w:r>
      <w:r>
        <w:t xml:space="preserve"> is required to</w:t>
      </w:r>
      <w:r>
        <w:rPr>
          <w:lang w:bidi="en-US"/>
        </w:rPr>
        <w:t xml:space="preserve"> </w:t>
      </w:r>
      <w:r>
        <w:t>complete an initial orientation that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w:t>
      </w:r>
      <w:r>
        <w:t>Emergency procedures concerning fire prevention, accident prevention, and</w:t>
      </w:r>
      <w:r>
        <w:rPr>
          <w:lang w:bidi="en-US"/>
        </w:rPr>
        <w:t xml:space="preserve"> </w:t>
      </w:r>
      <w:r>
        <w:t>response to emergencies;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(b)</w:t>
      </w:r>
      <w:r>
        <w:rPr>
          <w:lang w:bidi="en-US"/>
        </w:rPr>
        <w:t>  </w:t>
      </w:r>
      <w:r>
        <w:t>Techniques of identifying and reporting abuse, neglect, and exploitation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 xml:space="preserve">Within 30 days of a participant's residence in a shared living home, the </w:t>
      </w:r>
      <w:r>
        <w:rPr>
          <w:lang w:bidi="en-US"/>
        </w:rPr>
        <w:t>shared living provider</w:t>
      </w:r>
      <w:r>
        <w:t xml:space="preserve"> shall</w:t>
      </w:r>
      <w:r>
        <w:rPr>
          <w:lang w:bidi="en-US"/>
        </w:rPr>
        <w:t xml:space="preserve"> </w:t>
      </w:r>
      <w:r>
        <w:t>be trained in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The shared living provider</w:t>
      </w:r>
      <w:r>
        <w:t>'s role in promoting positive outcomes for participants;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(b)</w:t>
      </w:r>
      <w:r>
        <w:rPr>
          <w:lang w:bidi="en-US"/>
        </w:rPr>
        <w:t>  </w:t>
      </w:r>
      <w:r>
        <w:t>Participants</w:t>
      </w:r>
      <w:r>
        <w:rPr>
          <w:lang w:bidi="en-US"/>
        </w:rPr>
        <w:t>'</w:t>
      </w:r>
      <w:r>
        <w:t xml:space="preserve"> rights in accordance with</w:t>
      </w:r>
      <w:r>
        <w:rPr>
          <w:lang w:bidi="en-US"/>
        </w:rPr>
        <w:t xml:space="preserve"> chapter</w:t>
      </w:r>
      <w:r>
        <w:t xml:space="preserve"> 46:11:03</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 xml:space="preserve">Within six months of the participant's residence in a shared living home, the </w:t>
      </w:r>
      <w:r>
        <w:rPr>
          <w:lang w:bidi="en-US"/>
        </w:rPr>
        <w:t xml:space="preserve">shared living provider </w:t>
      </w:r>
      <w:r>
        <w:t>shall be trained in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r>
      <w:r>
        <w:rPr>
          <w:lang w:bidi="en-US"/>
        </w:rPr>
        <w:t>  I</w:t>
      </w:r>
      <w:r>
        <w:t xml:space="preserve">mplementation of </w:t>
      </w:r>
      <w:r>
        <w:rPr>
          <w:lang w:bidi="en-US"/>
        </w:rPr>
        <w:t xml:space="preserve">a </w:t>
      </w:r>
      <w:r>
        <w:t>positive behavior support plan</w:t>
      </w:r>
      <w:r>
        <w:rPr>
          <w:lang w:bidi="en-US"/>
        </w:rPr>
        <w:t xml:space="preserve"> </w:t>
      </w:r>
      <w:r>
        <w:t xml:space="preserve">specified in the </w:t>
      </w:r>
      <w:r>
        <w:rPr>
          <w:lang w:bidi="en-US"/>
        </w:rPr>
        <w:t>individualized service plan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r>
      <w:r>
        <w:rPr>
          <w:lang w:bidi="en-US"/>
        </w:rPr>
        <w:t>  </w:t>
      </w:r>
      <w:r>
        <w:t>First 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r>
      <w:r>
        <w:rPr>
          <w:lang w:bidi="en-US"/>
        </w:rPr>
        <w:t>  </w:t>
      </w:r>
      <w:r>
        <w:t>Cardiopulmonary resuscitation;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r>
      <w:r>
        <w:rPr>
          <w:lang w:bidi="en-US"/>
        </w:rPr>
        <w:t>  </w:t>
      </w:r>
      <w:r>
        <w:t>Disability awareness;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(e)</w:t>
      </w:r>
      <w:r>
        <w:rPr>
          <w:lang w:bidi="en-US"/>
        </w:rPr>
        <w:t>  </w:t>
      </w:r>
      <w:r>
        <w:t>Use of adaptive and augmentative devices used to support participants, as</w:t>
      </w:r>
      <w:r>
        <w:rPr>
          <w:lang w:bidi="en-US"/>
        </w:rPr>
        <w:t xml:space="preserve"> </w:t>
      </w:r>
      <w:r>
        <w:t>necessary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w:t>
      </w:r>
      <w:r>
        <w:rPr>
          <w:lang w:bidi="en-US"/>
        </w:rPr>
        <w:t>1</w:t>
      </w:r>
      <w: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16</w:t>
      </w:r>
      <w:r>
        <w:rPr>
          <w:b w:val="1"/>
        </w:rPr>
        <w:t xml:space="preserve">.  Training required for </w:t>
      </w:r>
      <w:r>
        <w:rPr>
          <w:b w:val="1"/>
          <w:lang w:bidi="en-US"/>
        </w:rPr>
        <w:t>relief</w:t>
      </w:r>
      <w:r>
        <w:rPr>
          <w:b w:val="1"/>
        </w:rPr>
        <w:t xml:space="preserve"> care providers and anyone</w:t>
      </w:r>
      <w:r>
        <w:rPr>
          <w:b w:val="1"/>
          <w:lang w:bidi="en-US"/>
        </w:rPr>
        <w:t xml:space="preserve"> </w:t>
      </w:r>
      <w:r>
        <w:rPr>
          <w:b w:val="1"/>
        </w:rPr>
        <w:t>over the age of 18 living in</w:t>
      </w:r>
      <w:r>
        <w:rPr>
          <w:b w:val="1"/>
          <w:lang w:bidi="en-US"/>
        </w:rPr>
        <w:t xml:space="preserve"> </w:t>
      </w:r>
      <w:r>
        <w:rPr>
          <w:b w:val="1"/>
        </w:rPr>
        <w:t>the home.</w:t>
      </w:r>
      <w:r>
        <w:t xml:space="preserve"> </w:t>
      </w:r>
      <w:r>
        <w:rPr>
          <w:lang w:bidi="en-US"/>
        </w:rPr>
        <w:t>Prior to delivering shared living services,</w:t>
      </w:r>
      <w:r>
        <w:t xml:space="preserve"> </w:t>
      </w:r>
      <w:r>
        <w:rPr>
          <w:lang w:bidi="en-US"/>
        </w:rPr>
        <w:t xml:space="preserve">a relief </w:t>
      </w:r>
      <w:r>
        <w:t xml:space="preserve">care provider </w:t>
      </w:r>
      <w:r>
        <w:rPr>
          <w:lang w:bidi="en-US"/>
        </w:rPr>
        <w:t>shall receive training in disability awareness, the participant's ISP, and identifying and reporting abuse, neglect, and exploitation. Anyone</w:t>
      </w:r>
      <w:r>
        <w:t xml:space="preserve"> over the age of 18 living in the home shall receive training in</w:t>
      </w:r>
      <w:r>
        <w:rPr>
          <w:lang w:bidi="en-US"/>
        </w:rPr>
        <w:t xml:space="preserve"> </w:t>
      </w:r>
      <w:r>
        <w:t>disability awareness</w:t>
      </w:r>
      <w:r>
        <w:rPr>
          <w:lang w:bidi="en-US"/>
        </w:rPr>
        <w:t>,</w:t>
      </w:r>
      <w:r>
        <w:t xml:space="preserve"> the participant's ISP</w:t>
      </w:r>
      <w:r>
        <w:rPr>
          <w:lang w:bidi="en-US"/>
        </w:rPr>
        <w:t>, and identifying and reporting abuse, neglect, and exploitation, within 30 days of the participant moving into the home. Anyone living in the home who turns 18 and anyone over the age of 18 who moves into the home after the participant moves into the home shall receive the same training within 30 days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46 SDR 66, effective November 27, 2019;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27B-2-26(3)(4)(9)(</w:t>
      </w:r>
      <w:r>
        <w:rPr>
          <w:lang w:bidi="en-US"/>
        </w:rPr>
        <w:t>1</w:t>
      </w:r>
      <w: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w:t>
      </w:r>
      <w:r>
        <w:rPr>
          <w:lang w:bidi="en-US"/>
        </w:rPr>
        <w:t>1</w:t>
      </w:r>
      <w: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17</w:t>
      </w:r>
      <w:r>
        <w:rPr>
          <w:b w:val="1"/>
        </w:rPr>
        <w:t>.  Record of training.</w:t>
      </w:r>
      <w:r>
        <w:t xml:space="preserve"> Records of training, including the training source,</w:t>
      </w:r>
      <w:r>
        <w:rPr>
          <w:lang w:bidi="en-US"/>
        </w:rPr>
        <w:t xml:space="preserve"> </w:t>
      </w:r>
      <w:r>
        <w:t>content, dates, length of training, copies of certificates received, if applicable, and persons</w:t>
      </w:r>
      <w:r>
        <w:rPr>
          <w:lang w:bidi="en-US"/>
        </w:rPr>
        <w:t xml:space="preserve"> </w:t>
      </w:r>
      <w:r>
        <w:t>attending, shall be kept by the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w:t>
      </w:r>
      <w:r>
        <w:rPr>
          <w:lang w:bidi="en-US"/>
        </w:rPr>
        <w:t>1</w:t>
      </w:r>
      <w: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18</w:t>
      </w:r>
      <w:r>
        <w:rPr>
          <w:b w:val="1"/>
        </w:rPr>
        <w:t>.  Safety and sanitation.</w:t>
      </w:r>
      <w:r>
        <w:t xml:space="preserve"> The shared living home </w:t>
      </w:r>
      <w:r>
        <w:rPr>
          <w:lang w:bidi="en-US"/>
        </w:rPr>
        <w:t>must</w:t>
      </w:r>
      <w:r>
        <w:t xml:space="preserve"> meet the</w:t>
      </w:r>
      <w:r>
        <w:rPr>
          <w:lang w:bidi="en-US"/>
        </w:rPr>
        <w:t xml:space="preserve"> </w:t>
      </w:r>
      <w:r>
        <w:t>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 xml:space="preserve">The shared living home and premises </w:t>
      </w:r>
      <w:r>
        <w:rPr>
          <w:lang w:bidi="en-US"/>
        </w:rPr>
        <w:t>must</w:t>
      </w:r>
      <w:r>
        <w:t xml:space="preserve"> be free of rodents and insects;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Bedrooms located in the basement must have at least one egress window, which</w:t>
      </w:r>
      <w:r>
        <w:rPr>
          <w:lang w:bidi="en-US"/>
        </w:rPr>
        <w:t xml:space="preserve"> </w:t>
      </w:r>
      <w:r>
        <w:t xml:space="preserve">meets </w:t>
      </w:r>
      <w:r>
        <w:rPr>
          <w:lang w:bidi="en-US"/>
        </w:rPr>
        <w:t>the requirements of</w:t>
      </w:r>
      <w:r>
        <w:t xml:space="preserve"> NFPA</w:t>
      </w:r>
      <w:r>
        <w:rPr>
          <w:lang w:bidi="en-US"/>
        </w:rPr>
        <w:t xml:space="preserve"> -</w:t>
      </w:r>
      <w:r>
        <w:t xml:space="preserve"> 101 Life Safety Code, 2012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 xml:space="preserve">Floors, walls, ceilings, and other surfaces </w:t>
      </w:r>
      <w:r>
        <w:rPr>
          <w:lang w:bidi="en-US"/>
        </w:rPr>
        <w:t>must</w:t>
      </w:r>
      <w:r>
        <w:t xml:space="preserve"> be free of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 xml:space="preserve">A telephone </w:t>
      </w:r>
      <w:r>
        <w:rPr>
          <w:lang w:bidi="en-US"/>
        </w:rPr>
        <w:t>must</w:t>
      </w:r>
      <w:r>
        <w:t xml:space="preserve"> be present in the home</w:t>
      </w:r>
      <w:r>
        <w:rPr>
          <w:lang w:bidi="en-US"/>
        </w:rPr>
        <w:t xml:space="preserve"> for participants</w:t>
      </w:r>
      <w:r>
        <w:t xml:space="preserve"> to access emergency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 xml:space="preserve">Participant bed linens, towels, washcloths, and clothing </w:t>
      </w:r>
      <w:r>
        <w:rPr>
          <w:lang w:bidi="en-US"/>
        </w:rPr>
        <w:t>must</w:t>
      </w:r>
      <w:r>
        <w:t xml:space="preserve"> be kept clean;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Stairways, hall</w:t>
      </w:r>
      <w:r>
        <w:rPr>
          <w:lang w:bidi="en-US"/>
        </w:rPr>
        <w:t>s</w:t>
      </w:r>
      <w:r>
        <w:t xml:space="preserve">, doorways, and exits from rooms and from the home </w:t>
      </w:r>
      <w:r>
        <w:rPr>
          <w:lang w:bidi="en-US"/>
        </w:rPr>
        <w:t>must</w:t>
      </w:r>
      <w:r>
        <w:t xml:space="preserve"> be</w:t>
      </w:r>
      <w:r>
        <w:rPr>
          <w:lang w:bidi="en-US"/>
        </w:rPr>
        <w:t xml:space="preserve"> </w:t>
      </w:r>
      <w:r>
        <w:t>unobstructed;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w:t>
      </w:r>
      <w:r>
        <w:rPr>
          <w:lang w:bidi="en-US"/>
        </w:rPr>
        <w:t>  </w:t>
      </w:r>
      <w:r>
        <w:t xml:space="preserve">Food </w:t>
      </w:r>
      <w:r>
        <w:rPr>
          <w:lang w:bidi="en-US"/>
        </w:rPr>
        <w:t>must</w:t>
      </w:r>
      <w:r>
        <w:t xml:space="preserve"> be protected from contamination while being stored and prepared;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w:t>
      </w:r>
      <w:r>
        <w:rPr>
          <w:lang w:bidi="en-US"/>
        </w:rPr>
        <w:t>  </w:t>
      </w:r>
      <w:r>
        <w:t xml:space="preserve">Hazardous cleaning solutions, chemicals, and poisons </w:t>
      </w:r>
      <w:r>
        <w:rPr>
          <w:lang w:bidi="en-US"/>
        </w:rPr>
        <w:t>must</w:t>
      </w:r>
      <w:r>
        <w:t xml:space="preserve"> be labeled and secured in</w:t>
      </w:r>
      <w:r>
        <w:rPr>
          <w:lang w:bidi="en-US"/>
        </w:rPr>
        <w:t xml:space="preserve"> </w:t>
      </w:r>
      <w:r>
        <w:t>an enclosed cabinet;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w:t>
      </w:r>
      <w:r>
        <w:rPr>
          <w:lang w:bidi="en-US"/>
        </w:rPr>
        <w:t>  A</w:t>
      </w:r>
      <w:r>
        <w:t>ny condition that may have the potential to cause injury or illness</w:t>
      </w:r>
      <w:r>
        <w:rPr>
          <w:lang w:bidi="en-US"/>
        </w:rPr>
        <w:t xml:space="preserve"> must be remedied or removed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 46 SDR 66, effective November 27,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27B-2-26(4)(5)(9)(10).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w:t>
      </w:r>
      <w:r>
        <w:rPr>
          <w:lang w:bidi="en-US"/>
        </w:rPr>
        <w:t>(5)</w:t>
      </w:r>
      <w:r>
        <w:t>(9)(10).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 NFPA 101 Life Safety Code</w:t>
      </w:r>
      <w:r>
        <w:t>, 2012 edition, National Fire Protection</w:t>
      </w:r>
      <w:r>
        <w:rPr>
          <w:lang w:bidi="en-US"/>
        </w:rPr>
        <w:t xml:space="preserve"> </w:t>
      </w:r>
      <w:r>
        <w:t>Association. Copies may be obtained from the National Fire Protection Association, P.O. Box</w:t>
      </w:r>
      <w:r>
        <w:rPr>
          <w:lang w:bidi="en-US"/>
        </w:rPr>
        <w:t xml:space="preserve"> </w:t>
      </w:r>
      <w:r>
        <w:t>9101, Quincy, Massachusetts 02269-9101. Phone: 1-800-344-3555. Cost: $101.00.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19</w:t>
      </w:r>
      <w:r>
        <w:rPr>
          <w:b w:val="1"/>
        </w:rPr>
        <w:t>.  Heat sources.</w:t>
      </w:r>
      <w:r>
        <w:t xml:space="preserve"> If there are heat sources, such as hot water pipes, fixed space</w:t>
      </w:r>
      <w:r>
        <w:rPr>
          <w:lang w:bidi="en-US"/>
        </w:rPr>
        <w:t xml:space="preserve"> </w:t>
      </w:r>
      <w:r>
        <w:t>heaters, hot water heaters, radiators, or wood and coal burning stoves and fireplaces, exceeding</w:t>
      </w:r>
      <w:r>
        <w:rPr>
          <w:lang w:bidi="en-US"/>
        </w:rPr>
        <w:t xml:space="preserve"> </w:t>
      </w:r>
      <w:r>
        <w:t>120 degrees Fahrenheit, that are accessible to participants, the provider and contractor shall have</w:t>
      </w:r>
      <w:r>
        <w:rPr>
          <w:lang w:bidi="en-US"/>
        </w:rPr>
        <w:t xml:space="preserve"> </w:t>
      </w:r>
      <w:r>
        <w:t>documentation of the participant's understanding of the hazard.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27B-2-26(2)(4)(5)(9)(10).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20</w:t>
      </w:r>
      <w:r>
        <w:rPr>
          <w:b w:val="1"/>
        </w:rPr>
        <w:t>.  Smoke and carbon mon</w:t>
      </w:r>
      <w:r>
        <w:rPr>
          <w:b w:val="1"/>
          <w:lang w:bidi="en-US"/>
        </w:rPr>
        <w:t>o</w:t>
      </w:r>
      <w:r>
        <w:rPr>
          <w:b w:val="1"/>
        </w:rPr>
        <w:t>xide detectors.</w:t>
      </w:r>
      <w:r>
        <w:t xml:space="preserve"> A home shall have a minimum of</w:t>
      </w:r>
      <w:r>
        <w:rPr>
          <w:lang w:bidi="en-US"/>
        </w:rPr>
        <w:t xml:space="preserve"> </w:t>
      </w:r>
      <w:r>
        <w:t>one operable automatic smoke detector and carbon monoxide detector provided on each floor,</w:t>
      </w:r>
      <w:r>
        <w:rPr>
          <w:lang w:bidi="en-US"/>
        </w:rPr>
        <w:t xml:space="preserve"> </w:t>
      </w:r>
      <w:r>
        <w:t>including the basement and attic. Smoke detectors and carbon monoxide detectors shall be</w:t>
      </w:r>
      <w:r>
        <w:rPr>
          <w:lang w:bidi="en-US"/>
        </w:rPr>
        <w:t xml:space="preserve"> </w:t>
      </w:r>
      <w:r>
        <w:t>located in common areas or hallways.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27B-2-26(4)(5)(9)(10).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21</w:t>
      </w:r>
      <w:r>
        <w:rPr>
          <w:b w:val="1"/>
        </w:rPr>
        <w:t>.  Partic</w:t>
      </w:r>
      <w:r>
        <w:rPr>
          <w:b w:val="1"/>
          <w:lang w:bidi="en-US"/>
        </w:rPr>
        <w:t>i</w:t>
      </w:r>
      <w:r>
        <w:rPr>
          <w:b w:val="1"/>
        </w:rPr>
        <w:t>pant training for emergencies.</w:t>
      </w:r>
      <w:r>
        <w:t xml:space="preserve"> </w:t>
      </w:r>
      <w:r>
        <w:rPr>
          <w:lang w:bidi="en-US"/>
        </w:rPr>
        <w:t>A shared living provider</w:t>
      </w:r>
      <w:r>
        <w:t xml:space="preserve"> shall have a written fire</w:t>
      </w:r>
      <w:r>
        <w:rPr>
          <w:lang w:bidi="en-US"/>
        </w:rPr>
        <w:t xml:space="preserve"> </w:t>
      </w:r>
      <w:r>
        <w:t>and safety plan and shall inform participants of the plan. Fire, tornado, and severe weather drills</w:t>
      </w:r>
      <w:r>
        <w:rPr>
          <w:lang w:bidi="en-US"/>
        </w:rPr>
        <w:t xml:space="preserve"> must</w:t>
      </w:r>
      <w:r>
        <w:t xml:space="preserve"> be conducted on an annual basis. </w:t>
      </w:r>
      <w:r>
        <w:rPr>
          <w:lang w:bidi="en-US"/>
        </w:rPr>
        <w:t>The shared living provider must keep documentation</w:t>
      </w:r>
      <w:r>
        <w:t xml:space="preserve"> of each drill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27B-2-26(2)(4)(5)(9)(10).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22</w:t>
      </w:r>
      <w:r>
        <w:rPr>
          <w:b w:val="1"/>
        </w:rPr>
        <w:t>.  Firearms.</w:t>
      </w:r>
      <w:r>
        <w:t xml:space="preserve"> Firearms shall be kept unloaded in a locked cabinet. Ammunition</w:t>
      </w:r>
      <w:r>
        <w:rPr>
          <w:lang w:bidi="en-US"/>
        </w:rPr>
        <w:t xml:space="preserve"> </w:t>
      </w:r>
      <w:r>
        <w:t>shall be kept in a locked cabinet that is separate from firearms.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44 SDR 93, effective December 4,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27B-2-26(4)(5)(9)(10).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23</w:t>
      </w:r>
      <w:r>
        <w:rPr>
          <w:b w:val="1"/>
        </w:rPr>
        <w:t>.  Medication, labeling, storage, and disposal.</w:t>
      </w:r>
      <w:r>
        <w:t xml:space="preserve"> The requirements for</w:t>
      </w:r>
      <w:r>
        <w:rPr>
          <w:lang w:bidi="en-US"/>
        </w:rPr>
        <w:t xml:space="preserve"> </w:t>
      </w:r>
      <w:r>
        <w:t>medications in shared living homes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Medications and biologicals, kept on the premises, shall be labeled with the drug name,</w:t>
      </w:r>
      <w:r>
        <w:rPr>
          <w:lang w:bidi="en-US"/>
        </w:rPr>
        <w:t xml:space="preserve"> </w:t>
      </w:r>
      <w:r>
        <w:t>strength, and expiration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Medications shall be kept in a secure location, or in the participant's room, to prevent</w:t>
      </w:r>
      <w:r>
        <w:rPr>
          <w:lang w:bidi="en-US"/>
        </w:rPr>
        <w:t xml:space="preserve"> </w:t>
      </w:r>
      <w:r>
        <w:t>unauthorized 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Medications requiring refrigeration may be stored in a refrigerator used for food</w:t>
      </w:r>
      <w:r>
        <w:rPr>
          <w:lang w:bidi="en-US"/>
        </w:rPr>
        <w:t xml:space="preserve"> </w:t>
      </w:r>
      <w:r>
        <w:t>storage if the drugs are stored in a sealed container and placed on the top rack or tray;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Outdated or discontinued medication shall be properly destroyed or disposed.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24</w:t>
      </w:r>
      <w:r>
        <w:rPr>
          <w:b w:val="1"/>
        </w:rPr>
        <w:t>.  Medication training.</w:t>
      </w:r>
      <w:r>
        <w:t xml:space="preserve"> A </w:t>
      </w:r>
      <w:r>
        <w:rPr>
          <w:lang w:bidi="en-US"/>
        </w:rPr>
        <w:t>shared living provider</w:t>
      </w:r>
      <w:r>
        <w:t xml:space="preserve">, </w:t>
      </w:r>
      <w:r>
        <w:rPr>
          <w:lang w:bidi="en-US"/>
        </w:rPr>
        <w:t>and</w:t>
      </w:r>
      <w:r>
        <w:t xml:space="preserve"> anyone over the age of 18 living in</w:t>
      </w:r>
      <w:r>
        <w:rPr>
          <w:lang w:bidi="en-US"/>
        </w:rPr>
        <w:t xml:space="preserve"> </w:t>
      </w:r>
      <w:r>
        <w:t xml:space="preserve">the shared living home, </w:t>
      </w:r>
      <w:r>
        <w:rPr>
          <w:lang w:bidi="en-US"/>
        </w:rPr>
        <w:t xml:space="preserve">who </w:t>
      </w:r>
      <w:r>
        <w:t>administer</w:t>
      </w:r>
      <w:r>
        <w:rPr>
          <w:lang w:bidi="en-US"/>
        </w:rPr>
        <w:t>s</w:t>
      </w:r>
      <w:r>
        <w:t xml:space="preserve"> medications to a participant, or </w:t>
      </w:r>
      <w:r>
        <w:rPr>
          <w:lang w:bidi="en-US"/>
        </w:rPr>
        <w:t xml:space="preserve">who </w:t>
      </w:r>
      <w:r>
        <w:t>assist</w:t>
      </w:r>
      <w:r>
        <w:rPr>
          <w:lang w:bidi="en-US"/>
        </w:rPr>
        <w:t>s</w:t>
      </w:r>
      <w:r>
        <w:t xml:space="preserve"> a participant in</w:t>
      </w:r>
      <w:r>
        <w:rPr>
          <w:lang w:bidi="en-US"/>
        </w:rPr>
        <w:t xml:space="preserve"> </w:t>
      </w:r>
      <w:r>
        <w:t>the self-administration of medications, must meet the same requirements as employees of</w:t>
      </w:r>
      <w:r>
        <w:rPr>
          <w:lang w:bidi="en-US"/>
        </w:rPr>
        <w:t xml:space="preserve"> </w:t>
      </w:r>
      <w:r>
        <w:t xml:space="preserve">providers who perform similar tasks as provided in chapter 46:11:07. </w:t>
      </w:r>
      <w:r>
        <w:rPr>
          <w:lang w:bidi="en-US"/>
        </w:rPr>
        <w:t>The provider shall keep documentation of the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27B-2-26(1)(2)(4)(5)(9)(10).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25</w:t>
      </w:r>
      <w:r>
        <w:rPr>
          <w:b w:val="1"/>
        </w:rPr>
        <w:t>.  Refusal of treatment.</w:t>
      </w:r>
      <w:r>
        <w:t xml:space="preserve"> If a participant refuses routine medical or dental</w:t>
      </w:r>
      <w:r>
        <w:rPr>
          <w:lang w:bidi="en-US"/>
        </w:rPr>
        <w:t xml:space="preserve"> </w:t>
      </w:r>
      <w:r>
        <w:t>examination or treatment, the refusal and continued attempts to train the participant about the</w:t>
      </w:r>
      <w:r>
        <w:rPr>
          <w:lang w:bidi="en-US"/>
        </w:rPr>
        <w:t xml:space="preserve"> </w:t>
      </w:r>
      <w:r>
        <w:t>need for health care, shall be documented in the participant's record. If a participant has a serious</w:t>
      </w:r>
      <w:r>
        <w:rPr>
          <w:lang w:bidi="en-US"/>
        </w:rPr>
        <w:t xml:space="preserve"> </w:t>
      </w:r>
      <w:r>
        <w:t>medical or dental condition which requires immediate treatment, reasonable efforts shall be</w:t>
      </w:r>
      <w:r>
        <w:rPr>
          <w:lang w:bidi="en-US"/>
        </w:rPr>
        <w:t xml:space="preserve"> </w:t>
      </w:r>
      <w:r>
        <w:t>made to obtain consent from the participant or substitute consent in accordance with applicable</w:t>
      </w:r>
      <w:r>
        <w:rPr>
          <w:lang w:bidi="en-US"/>
        </w:rPr>
        <w:t xml:space="preserve"> </w:t>
      </w:r>
      <w:r>
        <w:t>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26</w:t>
      </w:r>
      <w:r>
        <w:rPr>
          <w:b w:val="1"/>
        </w:rPr>
        <w:t>.  Emergency placement.</w:t>
      </w:r>
      <w:r>
        <w:t xml:space="preserve"> The case manager shall coordinate a team meeting</w:t>
      </w:r>
      <w:r>
        <w:rPr>
          <w:lang w:bidi="en-US"/>
        </w:rPr>
        <w:t xml:space="preserve"> </w:t>
      </w:r>
      <w:r>
        <w:t>before the end of the first 30 day period of the participant residing at the emergency placement</w:t>
      </w:r>
      <w:r>
        <w:rPr>
          <w:lang w:bidi="en-US"/>
        </w:rPr>
        <w:t xml:space="preserve"> </w:t>
      </w:r>
      <w:r>
        <w:t>home. The minutes of the team meeting shall document that a review of the ISP and medication</w:t>
      </w:r>
      <w:r>
        <w:rPr>
          <w:lang w:bidi="en-US"/>
        </w:rPr>
        <w:t xml:space="preserve"> </w:t>
      </w:r>
      <w:r>
        <w:t>requirements of the participant were discussed.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44 SDR 93, effective December 4,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27B-2-26(2)(3)(4)(9)(10).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 Reference:</w:t>
      </w:r>
      <w:r>
        <w:t xml:space="preserve"> Case manager, §</w:t>
      </w:r>
      <w:r>
        <w:rPr>
          <w:lang w:bidi="en-US"/>
        </w:rPr>
        <w:t> </w:t>
      </w:r>
      <w:r>
        <w:t>46:11:05:05.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46</w:t>
      </w:r>
      <w:r>
        <w:rPr>
          <w:b w:val="1"/>
        </w:rPr>
        <w:t>:</w:t>
      </w:r>
      <w:r>
        <w:rPr>
          <w:b w:val="1"/>
          <w:lang w:bidi="en-US"/>
        </w:rPr>
        <w:t>04</w:t>
      </w:r>
      <w:r>
        <w:rPr>
          <w:b w:val="1"/>
        </w:rPr>
        <w:t>:</w:t>
      </w:r>
      <w:r>
        <w:rPr>
          <w:b w:val="1"/>
          <w:lang w:bidi="en-US"/>
        </w:rPr>
        <w:t>01</w:t>
      </w:r>
      <w:r>
        <w:rPr>
          <w:b w:val="1"/>
        </w:rPr>
        <w:t>:</w:t>
      </w:r>
      <w:r>
        <w:rPr>
          <w:b w:val="1"/>
          <w:lang w:bidi="en-US"/>
        </w:rPr>
        <w:t>27</w:t>
      </w:r>
      <w:r>
        <w:rPr>
          <w:b w:val="1"/>
        </w:rPr>
        <w:t>.  Representative payee.</w:t>
      </w:r>
      <w:r>
        <w:t xml:space="preserve"> </w:t>
      </w:r>
      <w:r>
        <w:rPr>
          <w:lang w:bidi="en-US"/>
        </w:rPr>
        <w:t>A shared living provider may not be the representative payee for the participant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46 SDR 66, effective November 27, 2019</w:t>
      </w:r>
      <w:r>
        <w:rPr>
          <w:lang w:bidi="en-US"/>
        </w:rPr>
        <w:t>; 49 SDR 48, effective November 22,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27B-2-26(2)(4)(9)(10).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27B-2-26(2)(4).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t>November 22, 2022</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COMMUNITY SERVICES</w:t>
      <w:tab/>
      <w:tab/>
      <w:t>46:04</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color w:val="000000"/>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color w:val="000000"/>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2022-11-22T22:33:00Z</dcterms:created>
  <cp:lastModifiedBy>Kelly Thompson</cp:lastModifiedBy>
  <dcterms:modified xsi:type="dcterms:W3CDTF">2022-11-22T22:33:59Z</dcterms:modified>
  <cp:revision>2</cp:revision>
</cp:coreProperties>
</file>