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Id="R24C05F27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</w:t>
      </w:r>
      <w:r>
        <w:rPr>
          <w:rFonts w:ascii="Times New Roman" w:hAnsi="Times New Roman"/>
          <w:b w:val="1"/>
          <w:sz w:val="24"/>
          <w:lang w:val="en-US" w:bidi="en-US" w:eastAsia="en-US"/>
        </w:rPr>
        <w:t>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05</w:t>
      </w:r>
      <w:r>
        <w:rPr>
          <w:rFonts w:ascii="Times New Roman" w:hAnsi="Times New Roman"/>
          <w:b w:val="1"/>
          <w:sz w:val="24"/>
        </w:rPr>
        <w:t>.  </w:t>
      </w:r>
      <w:r>
        <w:rPr>
          <w:rFonts w:ascii="Times New Roman" w:hAnsi="Times New Roman"/>
          <w:b w:val="1"/>
          <w:sz w:val="24"/>
        </w:rPr>
        <w:t>Responsibility for compliance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The provider certifying the shared living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home is responsible for meeting the requirements within this chapter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44 SDR 93, effective December 4, 2017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27B-2-26(2)(9)(10)</w:t>
      </w:r>
      <w:r>
        <w:rPr>
          <w:rFonts w:ascii="Times New Roman" w:hAnsi="Times New Roman"/>
          <w:sz w:val="24"/>
          <w:lang w:val="en-US" w:bidi="en-US" w:eastAsia="en-US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</w:t>
      </w:r>
      <w:r>
        <w:rPr>
          <w:rFonts w:ascii="Times New Roman" w:hAnsi="Times New Roman"/>
          <w:sz w:val="24"/>
        </w:rPr>
        <w:t>27B-2-26(9)(10)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