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 xml:space="preserve">.  Training required for </w:t>
      </w:r>
      <w:r>
        <w:rPr>
          <w:rFonts w:ascii="Times New Roman" w:hAnsi="Times New Roman"/>
          <w:b w:val="1"/>
          <w:sz w:val="24"/>
          <w:lang w:val="en-US" w:bidi="en-US" w:eastAsia="en-US"/>
        </w:rPr>
        <w:t>shared living providers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Shared living providers</w:t>
      </w:r>
      <w:r>
        <w:rPr>
          <w:rFonts w:ascii="Times New Roman" w:hAnsi="Times New Roman"/>
          <w:sz w:val="24"/>
        </w:rPr>
        <w:t xml:space="preserve"> shall meet the following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training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Before a participant resides in a shared living home, the </w:t>
      </w:r>
      <w:r>
        <w:rPr>
          <w:rFonts w:ascii="Times New Roman" w:hAnsi="Times New Roman"/>
          <w:sz w:val="24"/>
          <w:lang w:val="en-US" w:bidi="en-US" w:eastAsia="en-US"/>
        </w:rPr>
        <w:t>shared living provider</w:t>
      </w:r>
      <w:r>
        <w:rPr>
          <w:rFonts w:ascii="Times New Roman" w:hAnsi="Times New Roman"/>
          <w:sz w:val="24"/>
        </w:rPr>
        <w:t xml:space="preserve"> is required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complete an initial orientation that includes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Emergency procedures concerning fire prevention, accident prevention,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response to emergencies;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Techniques of identifying and reporting abuse, neglect, and exploitation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Within 30 days of a participant's residence in a shared living home, the </w:t>
      </w:r>
      <w:r>
        <w:rPr>
          <w:rFonts w:ascii="Times New Roman" w:hAnsi="Times New Roman"/>
          <w:sz w:val="24"/>
          <w:lang w:val="en-US" w:bidi="en-US" w:eastAsia="en-US"/>
        </w:rPr>
        <w:t>shared livi</w:t>
      </w:r>
      <w:r>
        <w:rPr>
          <w:rFonts w:ascii="Times New Roman" w:hAnsi="Times New Roman"/>
          <w:sz w:val="24"/>
          <w:lang w:val="en-US" w:bidi="en-US" w:eastAsia="en-US"/>
        </w:rPr>
        <w:t>ng provider</w:t>
      </w:r>
      <w:r>
        <w:rPr>
          <w:rFonts w:ascii="Times New Roman" w:hAnsi="Times New Roman"/>
          <w:sz w:val="24"/>
        </w:rPr>
        <w:t xml:space="preserve">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trained in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The shared living provider</w:t>
      </w:r>
      <w:r>
        <w:rPr>
          <w:rFonts w:ascii="Times New Roman" w:hAnsi="Times New Roman"/>
          <w:sz w:val="24"/>
        </w:rPr>
        <w:t>'s role in promoting positive outcomes for participants;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Participant</w:t>
      </w:r>
      <w:r>
        <w:rPr>
          <w:rFonts w:ascii="Times New Roman" w:hAnsi="Times New Roman"/>
          <w:sz w:val="24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 rights in accordance with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chapter</w:t>
      </w:r>
      <w:r>
        <w:rPr>
          <w:rFonts w:ascii="Times New Roman" w:hAnsi="Times New Roman"/>
          <w:sz w:val="24"/>
        </w:rPr>
        <w:t xml:space="preserve"> 46:11:03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Within six months of the participant's residence in a shared living home, the </w:t>
      </w:r>
      <w:r>
        <w:rPr>
          <w:rFonts w:ascii="Times New Roman" w:hAnsi="Times New Roman"/>
          <w:sz w:val="24"/>
          <w:lang w:val="en-US" w:bidi="en-US" w:eastAsia="en-US"/>
        </w:rPr>
        <w:t>shared living provider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be trained in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 xml:space="preserve">mplementation of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</w:rPr>
        <w:t>positive behavior support plan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specified in the </w:t>
      </w:r>
      <w:r>
        <w:rPr>
          <w:rFonts w:ascii="Times New Roman" w:hAnsi="Times New Roman"/>
          <w:sz w:val="24"/>
          <w:lang w:val="en-US" w:bidi="en-US" w:eastAsia="en-US"/>
        </w:rPr>
        <w:t>individualized service plan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First aid;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Cardiopulmonary resuscitation;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Disability awareness;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ab/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Use of adaptive and augmentative devices used to support participants, as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necessary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93, effective December 4, 2017</w:t>
      </w:r>
      <w:r>
        <w:rPr>
          <w:rFonts w:ascii="Times New Roman" w:hAnsi="Times New Roman"/>
          <w:sz w:val="24"/>
          <w:lang w:val="en-US" w:bidi="en-US" w:eastAsia="en-US"/>
        </w:rPr>
        <w:t>; 49 SDR 48, effective November 22,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27B-2-26(4)(9)(10).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27B-2-26(9)(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2022-11-22T21:26:43Z</dcterms:created>
  <cp:lastModifiedBy>Kelly Thompson</cp:lastModifiedBy>
  <dcterms:modified xsi:type="dcterms:W3CDTF">2022-11-22T21:29:52Z</dcterms:modified>
  <cp:revision>2</cp:revision>
</cp:coreProperties>
</file>