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26C5CEE" Type="http://schemas.openxmlformats.org/officeDocument/2006/relationships/officeDocument" Target="/word/document.xml" /><Relationship Id="coreR726C5CE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DEPARTMENT OF TRANSPORTATION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70:14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STATE HIGHWAY FUND LOANS FOR LOCAL GOVERNMENTS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June </w:t>
      </w:r>
      <w:r>
        <w:rPr>
          <w:rFonts w:ascii="Bookman Old Style" w:hAnsi="Bookman Old Style"/>
          <w:lang w:val="en-US" w:bidi="en-US" w:eastAsia="en-US"/>
        </w:rPr>
        <w:t>24</w:t>
      </w:r>
      <w:r>
        <w:rPr>
          <w:rFonts w:ascii="Bookman Old Style" w:hAnsi="Bookman Old Style"/>
        </w:rPr>
        <w:t>, 2019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ARTICLE </w:t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STATE HIGHWAY FUND LOANS FOR LOCAL GOVERNMENTS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70:14:01</w:t>
      </w:r>
      <w:r>
        <w:tab/>
        <w:tab/>
        <w:tab/>
      </w:r>
      <w:r>
        <w:rPr>
          <w:lang w:bidi="en-US"/>
        </w:rPr>
        <w:t>Local government loan program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LOCAL GOVERNMENT LOAN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70:14:01:01</w:t>
      </w:r>
      <w:r>
        <w:tab/>
        <w:tab/>
      </w:r>
      <w:r>
        <w:rPr>
          <w:lang w:bidi="en-US"/>
        </w:rPr>
        <w:t>Definitions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70:14:01:02</w:t>
      </w:r>
      <w:r>
        <w:rPr>
          <w:lang w:bidi="en-US"/>
        </w:rPr>
        <w:tab/>
        <w:tab/>
      </w:r>
      <w:r>
        <w:t>Eligibility.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70:14:01:03</w:t>
      </w:r>
      <w:r>
        <w:rPr>
          <w:lang w:bidi="en-US"/>
        </w:rPr>
        <w:tab/>
        <w:tab/>
      </w:r>
      <w:r>
        <w:t>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70:14:01:04</w:t>
      </w:r>
      <w:r>
        <w:rPr>
          <w:lang w:bidi="en-US"/>
        </w:rPr>
        <w:tab/>
        <w:tab/>
      </w:r>
      <w:r>
        <w:t>Factors for award.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70:14:01:05</w:t>
      </w:r>
      <w:r>
        <w:rPr>
          <w:lang w:bidi="en-US"/>
        </w:rPr>
        <w:tab/>
        <w:tab/>
      </w:r>
      <w:r>
        <w:t>Interest rate and repayment schedule.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70:14:01:06</w:t>
      </w:r>
      <w:r>
        <w:rPr>
          <w:lang w:bidi="en-US"/>
        </w:rPr>
        <w:tab/>
        <w:tab/>
      </w:r>
      <w:r>
        <w:t>Additional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70:14:01:07</w:t>
      </w:r>
      <w:r>
        <w:rPr>
          <w:lang w:bidi="en-US"/>
        </w:rPr>
        <w:tab/>
        <w:tab/>
      </w:r>
      <w:r>
        <w:t>Loan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70:14:01:08</w:t>
      </w:r>
      <w:r>
        <w:rPr>
          <w:lang w:bidi="en-US"/>
        </w:rPr>
        <w:tab/>
        <w:tab/>
      </w:r>
      <w:r>
        <w:t>Project plans.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70:14:01:09</w:t>
      </w:r>
      <w:r>
        <w:rPr>
          <w:lang w:bidi="en-US"/>
        </w:rPr>
        <w:tab/>
        <w:tab/>
      </w:r>
      <w:r>
        <w:t>Bid letting.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70:14:01:10</w:t>
      </w:r>
      <w:r>
        <w:rPr>
          <w:lang w:bidi="en-US"/>
        </w:rPr>
        <w:tab/>
        <w:tab/>
      </w:r>
      <w:r>
        <w:t>Compliance.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70:14:01:11</w:t>
      </w:r>
      <w:r>
        <w:rPr>
          <w:lang w:bidi="en-US"/>
        </w:rPr>
        <w:tab/>
        <w:tab/>
      </w:r>
      <w:r>
        <w:t xml:space="preserve">Loan </w:t>
      </w:r>
      <w:r>
        <w:rPr>
          <w:lang w:bidi="en-US"/>
        </w:rPr>
        <w:t>d</w:t>
      </w:r>
      <w:r>
        <w:t>isbursements.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70:14:01:12</w:t>
      </w:r>
      <w:r>
        <w:rPr>
          <w:lang w:bidi="en-US"/>
        </w:rPr>
        <w:tab/>
        <w:tab/>
      </w:r>
      <w:r>
        <w:t xml:space="preserve">Access and </w:t>
      </w:r>
      <w:r>
        <w:rPr>
          <w:lang w:bidi="en-US"/>
        </w:rPr>
        <w:t>r</w:t>
      </w:r>
      <w:r>
        <w:t>eporting.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70:14:01:13</w:t>
      </w:r>
      <w:r>
        <w:rPr>
          <w:lang w:bidi="en-US"/>
        </w:rPr>
        <w:tab/>
        <w:tab/>
      </w:r>
      <w:r>
        <w:t>Default.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Definitions.</w:t>
      </w:r>
      <w:r>
        <w:t xml:space="preserve"> Terms used in this chapter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(1)</w:t>
      </w:r>
      <w:r>
        <w:rPr>
          <w:lang w:bidi="en-US"/>
        </w:rPr>
        <w:t>  </w:t>
      </w:r>
      <w:r>
        <w:t>"Commission," the South Dakota Transportation Commission;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(2)</w:t>
      </w:r>
      <w:r>
        <w:rPr>
          <w:lang w:bidi="en-US"/>
        </w:rPr>
        <w:t>  </w:t>
      </w:r>
      <w:r>
        <w:t>"Department," the South Dakota Department of Transportation;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(3)</w:t>
      </w:r>
      <w:r>
        <w:rPr>
          <w:lang w:bidi="en-US"/>
        </w:rPr>
        <w:t>  </w:t>
      </w:r>
      <w:r>
        <w:t>"Highway," every way or place of whatever nature that is open to the public, as</w:t>
      </w:r>
      <w:r>
        <w:rPr>
          <w:lang w:bidi="en-US"/>
        </w:rPr>
        <w:t xml:space="preserve"> </w:t>
      </w:r>
      <w:r>
        <w:t>a matter of right, for purposes of vehicular travel, and that is under the jurisdiction of a</w:t>
      </w:r>
      <w:r>
        <w:rPr>
          <w:lang w:bidi="en-US"/>
        </w:rPr>
        <w:t xml:space="preserve"> </w:t>
      </w:r>
      <w:r>
        <w:t>municipality, county or township. The term "highway" includes a bridge as that term is</w:t>
      </w:r>
      <w:r>
        <w:rPr>
          <w:lang w:bidi="en-US"/>
        </w:rPr>
        <w:t xml:space="preserve"> </w:t>
      </w:r>
      <w:r>
        <w:t>defined in SDCL</w:t>
      </w:r>
      <w:r>
        <w:rPr>
          <w:lang w:bidi="en-US"/>
        </w:rPr>
        <w:t xml:space="preserve"> </w:t>
      </w:r>
      <w:r>
        <w:t>31-14-1;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(4)</w:t>
      </w:r>
      <w:r>
        <w:rPr>
          <w:lang w:bidi="en-US"/>
        </w:rPr>
        <w:t>  </w:t>
      </w:r>
      <w:r>
        <w:t>"Loan," a loan from the state highway fund;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(5)</w:t>
      </w:r>
      <w:r>
        <w:rPr>
          <w:lang w:bidi="en-US"/>
        </w:rPr>
        <w:t>  </w:t>
      </w:r>
      <w:r>
        <w:t>"Local government," a municipality</w:t>
      </w:r>
      <w:r>
        <w:rPr>
          <w:lang w:bidi="en-US"/>
        </w:rPr>
        <w:t>, township</w:t>
      </w:r>
      <w:r>
        <w:t xml:space="preserve"> or county authorized by statute to exercise</w:t>
      </w:r>
      <w:r>
        <w:rPr>
          <w:lang w:bidi="en-US"/>
        </w:rPr>
        <w:t xml:space="preserve"> </w:t>
      </w:r>
      <w:r>
        <w:t>jurisdiction and control over the marking, construction, reconstruction, repair, and</w:t>
      </w:r>
      <w:r>
        <w:rPr>
          <w:lang w:bidi="en-US"/>
        </w:rPr>
        <w:t xml:space="preserve"> </w:t>
      </w:r>
      <w:r>
        <w:t>maintenance of a highway;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(6)</w:t>
      </w:r>
      <w:r>
        <w:rPr>
          <w:lang w:bidi="en-US"/>
        </w:rPr>
        <w:t>  </w:t>
      </w:r>
      <w:r>
        <w:t>"Project," the marking, constructing, reconstructing, repairing, or maintenance</w:t>
      </w:r>
      <w:r>
        <w:rPr>
          <w:lang w:bidi="en-US"/>
        </w:rPr>
        <w:t xml:space="preserve"> </w:t>
      </w:r>
      <w:r>
        <w:t>of a highway.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45</w:t>
      </w:r>
      <w:r>
        <w:t xml:space="preserve"> SDR </w:t>
      </w:r>
      <w:r>
        <w:rPr>
          <w:lang w:bidi="en-US"/>
        </w:rPr>
        <w:t>128</w:t>
      </w:r>
      <w:r>
        <w:t xml:space="preserve">, effective </w:t>
      </w:r>
      <w:r>
        <w:rPr>
          <w:lang w:bidi="en-US"/>
        </w:rPr>
        <w:t>April 22, 2019; 45 SDR 155, effective June 24,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Eligibility.</w:t>
      </w:r>
      <w:r>
        <w:t xml:space="preserve"> Any local government may apply for a loan pursuant to</w:t>
      </w:r>
      <w:r>
        <w:rPr>
          <w:lang w:bidi="en-US"/>
        </w:rPr>
        <w:t xml:space="preserve"> </w:t>
      </w:r>
      <w:r>
        <w:t>this chapter to fund a project for a highway under its jurisdiction and control.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The local government shall file the application with the department as required by</w:t>
      </w:r>
      <w:r>
        <w:rPr>
          <w:lang w:bidi="en-US"/>
        </w:rPr>
        <w:t xml:space="preserve"> </w:t>
      </w:r>
      <w:r>
        <w:t>§§</w:t>
      </w:r>
      <w:r>
        <w:rPr>
          <w:lang w:bidi="en-US"/>
        </w:rPr>
        <w:t> </w:t>
      </w:r>
      <w:r>
        <w:t>70:14:01:03 and 70:14:01:04.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.  Application.</w:t>
      </w:r>
      <w:r>
        <w:t xml:space="preserve"> Each application must be submitted on forms provided</w:t>
      </w:r>
      <w:r>
        <w:rPr>
          <w:lang w:bidi="en-US"/>
        </w:rPr>
        <w:t xml:space="preserve"> </w:t>
      </w:r>
      <w:r>
        <w:t>by the department and must be accompanied by a resolution from the governing body of</w:t>
      </w:r>
      <w:r>
        <w:rPr>
          <w:lang w:bidi="en-US"/>
        </w:rPr>
        <w:t xml:space="preserve"> </w:t>
      </w:r>
      <w:r>
        <w:t>the local government. The resolution must authorize the application and any funding or</w:t>
      </w:r>
      <w:r>
        <w:rPr>
          <w:lang w:bidi="en-US"/>
        </w:rPr>
        <w:t xml:space="preserve"> </w:t>
      </w:r>
      <w:r>
        <w:t>other commitments made by the local government.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45</w:t>
      </w:r>
      <w:r>
        <w:t xml:space="preserve"> SDR</w:t>
      </w:r>
      <w:r>
        <w:rPr>
          <w:lang w:bidi="en-US"/>
        </w:rPr>
        <w:t xml:space="preserve"> 128</w:t>
      </w:r>
      <w:r>
        <w:t xml:space="preserve">, effective </w:t>
      </w:r>
      <w:r>
        <w:rPr>
          <w:lang w:bidi="en-US"/>
        </w:rPr>
        <w:t>April 22,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.  Factors for award.</w:t>
      </w:r>
      <w:r>
        <w:t xml:space="preserve"> In determining whether to award a loan, the</w:t>
      </w:r>
      <w:r>
        <w:rPr>
          <w:lang w:bidi="en-US"/>
        </w:rPr>
        <w:t xml:space="preserve"> </w:t>
      </w:r>
      <w:r>
        <w:t>commission shall consider the following factors: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(1)</w:t>
      </w:r>
      <w:r>
        <w:rPr>
          <w:lang w:bidi="en-US"/>
        </w:rPr>
        <w:t>  </w:t>
      </w:r>
      <w:r>
        <w:t>The availability of other funding for the proposed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(2)</w:t>
      </w:r>
      <w:r>
        <w:rPr>
          <w:lang w:bidi="en-US"/>
        </w:rPr>
        <w:t>  </w:t>
      </w:r>
      <w:r>
        <w:t>The likelihood the proposed project will foster and support economic</w:t>
      </w:r>
      <w:r>
        <w:rPr>
          <w:lang w:bidi="en-US"/>
        </w:rPr>
        <w:t xml:space="preserve"> </w:t>
      </w:r>
      <w:r>
        <w:t>development;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(3)</w:t>
      </w:r>
      <w:r>
        <w:rPr>
          <w:lang w:bidi="en-US"/>
        </w:rPr>
        <w:t>  </w:t>
      </w:r>
      <w:r>
        <w:t>Whether a highway emergency exists;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(4)</w:t>
      </w:r>
      <w:r>
        <w:rPr>
          <w:lang w:bidi="en-US"/>
        </w:rPr>
        <w:t>  </w:t>
      </w:r>
      <w:r>
        <w:t>The ability of the local government to repay the loan on terms satisfactory to the</w:t>
      </w:r>
      <w:r>
        <w:rPr>
          <w:lang w:bidi="en-US"/>
        </w:rPr>
        <w:t xml:space="preserve"> </w:t>
      </w:r>
      <w:r>
        <w:t>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31-5-8.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05</w:t>
      </w:r>
      <w:r>
        <w:rPr>
          <w:b w:val="1"/>
        </w:rPr>
        <w:t>.  Interest rate and repayment schedule.</w:t>
      </w:r>
      <w:r>
        <w:t xml:space="preserve"> The commission shall set</w:t>
      </w:r>
      <w:r>
        <w:rPr>
          <w:lang w:bidi="en-US"/>
        </w:rPr>
        <w:t xml:space="preserve"> </w:t>
      </w:r>
      <w:r>
        <w:t>the interest rate and the repayment schedule for each loan.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06</w:t>
      </w:r>
      <w:r>
        <w:rPr>
          <w:b w:val="1"/>
        </w:rPr>
        <w:t>.  Additional conditions.</w:t>
      </w:r>
      <w:r>
        <w:t xml:space="preserve"> The commission may impose additional</w:t>
      </w:r>
      <w:r>
        <w:rPr>
          <w:lang w:bidi="en-US"/>
        </w:rPr>
        <w:t xml:space="preserve"> </w:t>
      </w:r>
      <w:r>
        <w:t>terms and conditions on the award and disbursement of any loan. The local government</w:t>
      </w:r>
      <w:r>
        <w:rPr>
          <w:lang w:bidi="en-US"/>
        </w:rPr>
        <w:t xml:space="preserve"> </w:t>
      </w:r>
      <w:r>
        <w:t>shall comply with all terms and conditions imposed by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07</w:t>
      </w:r>
      <w:r>
        <w:rPr>
          <w:b w:val="1"/>
        </w:rPr>
        <w:t>.  Loan agreement.</w:t>
      </w:r>
      <w:r>
        <w:t xml:space="preserve"> If awarded a loan, the local government shall enter</w:t>
      </w:r>
      <w:r>
        <w:rPr>
          <w:lang w:bidi="en-US"/>
        </w:rPr>
        <w:t xml:space="preserve"> </w:t>
      </w:r>
      <w:r>
        <w:t>into an agreement with the department concerning the terms and conditions of the loan.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08</w:t>
      </w:r>
      <w:r>
        <w:rPr>
          <w:b w:val="1"/>
        </w:rPr>
        <w:t>.  Project plans.</w:t>
      </w:r>
      <w:r>
        <w:t xml:space="preserve"> After execution of the loan agreement, the local</w:t>
      </w:r>
      <w:r>
        <w:rPr>
          <w:lang w:bidi="en-US"/>
        </w:rPr>
        <w:t xml:space="preserve"> </w:t>
      </w:r>
      <w:r>
        <w:t>government shall submit to the department a project cost estimate and project plans</w:t>
      </w:r>
      <w:r>
        <w:rPr>
          <w:lang w:bidi="en-US"/>
        </w:rPr>
        <w:t xml:space="preserve"> </w:t>
      </w:r>
      <w:r>
        <w:t>prepared by a professional engineer. The project plans must be stamped by the</w:t>
      </w:r>
      <w:r>
        <w:rPr>
          <w:lang w:bidi="en-US"/>
        </w:rPr>
        <w:t xml:space="preserve"> </w:t>
      </w:r>
      <w:r>
        <w:t>professional engineer. The professional engineer must be employed by a firm that has a</w:t>
      </w:r>
      <w:r>
        <w:rPr>
          <w:lang w:bidi="en-US"/>
        </w:rPr>
        <w:t xml:space="preserve"> </w:t>
      </w:r>
      <w:r>
        <w:t>current engineering retainer contract with the department. The local government will not</w:t>
      </w:r>
      <w:r>
        <w:rPr>
          <w:lang w:bidi="en-US"/>
        </w:rPr>
        <w:t xml:space="preserve"> </w:t>
      </w:r>
      <w:r>
        <w:t>proceed with letting a project for bids until authorized to do so by the department. Prior</w:t>
      </w:r>
      <w:r>
        <w:rPr>
          <w:lang w:bidi="en-US"/>
        </w:rPr>
        <w:t xml:space="preserve"> </w:t>
      </w:r>
      <w:r>
        <w:t>to authorizing the project for bid letting, the department may require the local</w:t>
      </w:r>
      <w:r>
        <w:rPr>
          <w:lang w:bidi="en-US"/>
        </w:rPr>
        <w:t xml:space="preserve"> </w:t>
      </w:r>
      <w:r>
        <w:t>government to make changes to the project plans.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09</w:t>
      </w:r>
      <w:r>
        <w:rPr>
          <w:b w:val="1"/>
        </w:rPr>
        <w:t>.  Bid letting.</w:t>
      </w:r>
      <w:r>
        <w:t xml:space="preserve"> The local government shall award a contract for the</w:t>
      </w:r>
      <w:r>
        <w:rPr>
          <w:lang w:bidi="en-US"/>
        </w:rPr>
        <w:t xml:space="preserve"> </w:t>
      </w:r>
      <w:r>
        <w:t>project within two years of the date of the commission's loan award.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10</w:t>
      </w:r>
      <w:r>
        <w:rPr>
          <w:b w:val="1"/>
        </w:rPr>
        <w:t>.  Compliance.</w:t>
      </w:r>
      <w:r>
        <w:t xml:space="preserve"> The department shall monitor compliance with the</w:t>
      </w:r>
      <w:r>
        <w:rPr>
          <w:lang w:bidi="en-US"/>
        </w:rPr>
        <w:t xml:space="preserve"> </w:t>
      </w:r>
      <w:r>
        <w:t>terms and conditions of the loan agreement and shall disburse loan funds in accordance</w:t>
      </w:r>
      <w:r>
        <w:rPr>
          <w:lang w:bidi="en-US"/>
        </w:rPr>
        <w:t xml:space="preserve"> </w:t>
      </w:r>
      <w:r>
        <w:t>with the agreement. The department shall perform other tasks necessary to expedite and</w:t>
      </w:r>
      <w:r>
        <w:rPr>
          <w:lang w:bidi="en-US"/>
        </w:rPr>
        <w:t xml:space="preserve"> </w:t>
      </w:r>
      <w:r>
        <w:t>assist the commission in the administration of each loan.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.  Loan disbursements.</w:t>
      </w:r>
      <w:r>
        <w:t xml:space="preserve"> The local government shall submit loan</w:t>
      </w:r>
      <w:r>
        <w:rPr>
          <w:lang w:bidi="en-US"/>
        </w:rPr>
        <w:t xml:space="preserve"> </w:t>
      </w:r>
      <w:r>
        <w:t>disbursement requests based on detailed statements of project expenses incurred by the</w:t>
      </w:r>
      <w:r>
        <w:rPr>
          <w:lang w:bidi="en-US"/>
        </w:rPr>
        <w:t xml:space="preserve"> </w:t>
      </w:r>
      <w:r>
        <w:t>local government.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12</w:t>
      </w:r>
      <w:r>
        <w:rPr>
          <w:b w:val="1"/>
        </w:rPr>
        <w:t>.  Access and reporting.</w:t>
      </w:r>
      <w:r>
        <w:t xml:space="preserve"> The local government shall provide the</w:t>
      </w:r>
      <w:r>
        <w:rPr>
          <w:lang w:bidi="en-US"/>
        </w:rPr>
        <w:t xml:space="preserve"> </w:t>
      </w:r>
      <w:r>
        <w:t>department with access to the project and the local government's records relating to the</w:t>
      </w:r>
      <w:r>
        <w:rPr>
          <w:lang w:bidi="en-US"/>
        </w:rPr>
        <w:t xml:space="preserve"> </w:t>
      </w:r>
      <w:r>
        <w:t>project. The local government shall provide all information, documentation, and reports</w:t>
      </w:r>
      <w:r>
        <w:rPr>
          <w:lang w:bidi="en-US"/>
        </w:rPr>
        <w:t xml:space="preserve"> </w:t>
      </w:r>
      <w:r>
        <w:t>the department requires to determine compliance with the terms and conditions of the</w:t>
      </w:r>
      <w:r>
        <w:rPr>
          <w:lang w:bidi="en-US"/>
        </w:rPr>
        <w:t xml:space="preserve"> </w:t>
      </w:r>
      <w:r>
        <w:t>loan agreement and the requirements of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70</w:t>
      </w:r>
      <w:r>
        <w:rPr>
          <w:b w:val="1"/>
        </w:rPr>
        <w:t>:</w:t>
      </w:r>
      <w:r>
        <w:rPr>
          <w:b w:val="1"/>
          <w:lang w:bidi="en-US"/>
        </w:rPr>
        <w:t>14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13</w:t>
      </w:r>
      <w:r>
        <w:rPr>
          <w:b w:val="1"/>
        </w:rPr>
        <w:t>.  Default.</w:t>
      </w:r>
      <w:r>
        <w:t xml:space="preserve"> The commission may determine a local government to be in</w:t>
      </w:r>
      <w:r>
        <w:rPr>
          <w:lang w:bidi="en-US"/>
        </w:rPr>
        <w:t xml:space="preserve"> </w:t>
      </w:r>
      <w:r>
        <w:t>default if the local government fails to comply with the requirements of the loan</w:t>
      </w:r>
      <w:r>
        <w:rPr>
          <w:lang w:bidi="en-US"/>
        </w:rPr>
        <w:t xml:space="preserve"> </w:t>
      </w:r>
      <w:r>
        <w:t>agreement or this chapter. The department will notify a local government at least fifteen</w:t>
      </w:r>
      <w:r>
        <w:rPr>
          <w:lang w:bidi="en-US"/>
        </w:rPr>
        <w:t xml:space="preserve"> </w:t>
      </w:r>
      <w:r>
        <w:t>calendar days prior to the commission's consideration of default. The local government</w:t>
      </w:r>
      <w:r>
        <w:rPr>
          <w:lang w:bidi="en-US"/>
        </w:rPr>
        <w:t xml:space="preserve"> </w:t>
      </w:r>
      <w:r>
        <w:t>will be afforded an opportunity to address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If the commission determines a local government has defaulted on the loan, the</w:t>
      </w:r>
      <w:r>
        <w:rPr>
          <w:lang w:bidi="en-US"/>
        </w:rPr>
        <w:t xml:space="preserve"> </w:t>
      </w:r>
      <w:r>
        <w:t>department shall provide written notice of the default to the local government.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128, effective April 22,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31-5-8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  <w:r>
      <w:t xml:space="preserve">Revised through </w:t>
    </w:r>
    <w:r>
      <w:t xml:space="preserve">June </w:t>
    </w:r>
    <w:r>
      <w:rPr>
        <w:lang w:val="en-US" w:bidi="en-US" w:eastAsia="en-US"/>
      </w:rPr>
      <w:t>24</w:t>
    </w:r>
    <w:r>
      <w:t>, 2019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  <w:jc w:val="right"/>
    </w:pPr>
    <w:r>
      <w:t>STATE HIGHWAY FUND LOANS FOR LOCAL GOVERNMENTS</w:t>
      <w:tab/>
      <w:tab/>
      <w:t>70:14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paragraph" w:styleId="P1">
    <w:name w:val="heading 1"/>
    <w:basedOn w:val="P0"/>
    <w:next w:val="P0"/>
    <w:link w:val="C5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outlineLvl w:val="0"/>
    </w:pPr>
    <w:rPr/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Heading 1 Char"/>
    <w:basedOn w:val="C0"/>
    <w:link w:val="P1"/>
    <w:rPr/>
  </w:style>
  <w:style w:type="character" w:styleId="C6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Kelly Thompson</dc:creator>
  <dcterms:created xsi:type="dcterms:W3CDTF">2019-06-11T13:19:00Z</dcterms:created>
  <cp:lastModifiedBy>Kelly Thompson</cp:lastModifiedBy>
  <dcterms:modified xsi:type="dcterms:W3CDTF">2019-06-11T13:20:57Z</dcterms:modified>
  <cp:revision>2</cp:revision>
</cp:coreProperties>
</file>