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6576EB6" Type="http://schemas.openxmlformats.org/officeDocument/2006/relationships/officeDocument" Target="/word/document.xml" /><Relationship Id="coreR76576EB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70</w:t>
      </w:r>
      <w:r>
        <w:rPr>
          <w:rFonts w:ascii="Times New Roman" w:hAnsi="Times New Roman"/>
          <w:b w:val="1"/>
          <w:sz w:val="24"/>
        </w:rPr>
        <w:t>:</w:t>
      </w:r>
      <w:r>
        <w:rPr>
          <w:rFonts w:ascii="Times New Roman" w:hAnsi="Times New Roman"/>
          <w:b w:val="1"/>
          <w:sz w:val="24"/>
          <w:lang w:val="en-US" w:bidi="en-US" w:eastAsia="en-US"/>
        </w:rPr>
        <w:t>15</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  </w:t>
      </w:r>
      <w:r>
        <w:rPr>
          <w:rFonts w:ascii="Times New Roman" w:hAnsi="Times New Roman"/>
          <w:b w:val="1"/>
          <w:sz w:val="24"/>
          <w:lang w:val="en-US" w:bidi="en-US" w:eastAsia="en-US"/>
        </w:rPr>
        <w:t>Definitions</w:t>
      </w:r>
      <w:r>
        <w:rPr>
          <w:rFonts w:ascii="Times New Roman" w:hAnsi="Times New Roman"/>
          <w:b w:val="1"/>
          <w:sz w:val="24"/>
        </w:rPr>
        <w:t>.</w:t>
      </w:r>
      <w:r>
        <w:rPr>
          <w:rFonts w:ascii="Times New Roman" w:hAnsi="Times New Roman"/>
          <w:sz w:val="24"/>
        </w:rPr>
        <w:t xml:space="preserve"> As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  "</w:t>
      </w:r>
      <w:r>
        <w:rPr>
          <w:rFonts w:ascii="Times New Roman" w:hAnsi="Times New Roman"/>
          <w:sz w:val="24"/>
        </w:rPr>
        <w:t>Crash</w:t>
      </w:r>
      <w:r>
        <w:rPr>
          <w:rFonts w:ascii="Times New Roman" w:hAnsi="Times New Roman"/>
          <w:sz w:val="24"/>
          <w:lang w:val="en-US" w:bidi="en-US" w:eastAsia="en-US"/>
        </w:rPr>
        <w:t>"</w:t>
      </w:r>
      <w:r>
        <w:rPr>
          <w:rFonts w:ascii="Times New Roman" w:hAnsi="Times New Roman"/>
          <w:sz w:val="24"/>
        </w:rPr>
        <w:t xml:space="preserve"> means any vehicle accident that triggers an obligation to provide information or make a report to law enforcement under SDCL 32-34-3, 32-34-3.1, 32-34-4, 32-34-6 or 32-34-7;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(2)</w:t>
      </w:r>
      <w:r>
        <w:rPr>
          <w:rFonts w:ascii="Times New Roman" w:hAnsi="Times New Roman"/>
          <w:sz w:val="24"/>
          <w:lang w:val="en-US" w:bidi="en-US" w:eastAsia="en-US"/>
        </w:rPr>
        <w:t>  "</w:t>
      </w:r>
      <w:r>
        <w:rPr>
          <w:rFonts w:ascii="Times New Roman" w:hAnsi="Times New Roman"/>
          <w:sz w:val="24"/>
        </w:rPr>
        <w:t>Department</w:t>
      </w:r>
      <w:r>
        <w:rPr>
          <w:rFonts w:ascii="Times New Roman" w:hAnsi="Times New Roman"/>
          <w:sz w:val="24"/>
          <w:lang w:val="en-US" w:bidi="en-US" w:eastAsia="en-US"/>
        </w:rPr>
        <w:t>"</w:t>
      </w:r>
      <w:r>
        <w:rPr>
          <w:rFonts w:ascii="Times New Roman" w:hAnsi="Times New Roman"/>
          <w:sz w:val="24"/>
        </w:rPr>
        <w:t xml:space="preserve"> means the South Dakota Department of Public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(3)</w:t>
      </w:r>
      <w:r>
        <w:rPr>
          <w:rFonts w:ascii="Times New Roman" w:hAnsi="Times New Roman"/>
          <w:sz w:val="24"/>
          <w:lang w:val="en-US" w:bidi="en-US" w:eastAsia="en-US"/>
        </w:rPr>
        <w:t>  "</w:t>
      </w:r>
      <w:r>
        <w:rPr>
          <w:rFonts w:ascii="Times New Roman" w:hAnsi="Times New Roman"/>
          <w:sz w:val="24"/>
        </w:rPr>
        <w:t>Interstate highway system</w:t>
      </w:r>
      <w:r>
        <w:rPr>
          <w:rFonts w:ascii="Times New Roman" w:hAnsi="Times New Roman"/>
          <w:sz w:val="24"/>
          <w:lang w:val="en-US" w:bidi="en-US" w:eastAsia="en-US"/>
        </w:rPr>
        <w:t>"</w:t>
      </w:r>
      <w:r>
        <w:rPr>
          <w:rFonts w:ascii="Times New Roman" w:hAnsi="Times New Roman"/>
          <w:sz w:val="24"/>
        </w:rPr>
        <w:t xml:space="preserve"> means all highways on the national system of interstate highways;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(4)</w:t>
      </w:r>
      <w:r>
        <w:rPr>
          <w:rFonts w:ascii="Times New Roman" w:hAnsi="Times New Roman"/>
          <w:sz w:val="24"/>
          <w:lang w:val="en-US" w:bidi="en-US" w:eastAsia="en-US"/>
        </w:rPr>
        <w:t>  </w:t>
      </w:r>
      <w:r>
        <w:rPr>
          <w:rFonts w:ascii="Times New Roman" w:hAnsi="Times New Roman"/>
          <w:sz w:val="24"/>
        </w:rPr>
        <w:t>"Motor carrier</w:t>
      </w:r>
      <w:r>
        <w:rPr>
          <w:rFonts w:ascii="Times New Roman" w:hAnsi="Times New Roman"/>
          <w:sz w:val="24"/>
          <w:lang w:val="en-US" w:bidi="en-US" w:eastAsia="en-US"/>
        </w:rPr>
        <w:t>"</w:t>
      </w:r>
      <w:r>
        <w:rPr>
          <w:rFonts w:ascii="Times New Roman" w:hAnsi="Times New Roman"/>
          <w:sz w:val="24"/>
        </w:rPr>
        <w:t xml:space="preserve"> means any person, corporation, lessee, trustee, or receiver operating any motor vehicle, trailer, or semitrailer on any public highway in this state for the transportation of agricultural or commercial goods or merchandise;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(5)</w:t>
      </w:r>
      <w:r>
        <w:rPr>
          <w:rFonts w:ascii="Times New Roman" w:hAnsi="Times New Roman"/>
          <w:sz w:val="24"/>
          <w:lang w:val="en-US" w:bidi="en-US" w:eastAsia="en-US"/>
        </w:rPr>
        <w:t>  "</w:t>
      </w:r>
      <w:r>
        <w:rPr>
          <w:rFonts w:ascii="Times New Roman" w:hAnsi="Times New Roman"/>
          <w:sz w:val="24"/>
        </w:rPr>
        <w:t>Permit-issuing authority" means any highway patrol trooper, highway patrol supervisor, motor carrier inspector, or highway patrol district office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(6)</w:t>
      </w:r>
      <w:r>
        <w:rPr>
          <w:rFonts w:ascii="Times New Roman" w:hAnsi="Times New Roman"/>
          <w:sz w:val="24"/>
          <w:lang w:val="en-US" w:bidi="en-US" w:eastAsia="en-US"/>
        </w:rPr>
        <w:t>  </w:t>
      </w:r>
      <w:r>
        <w:rPr>
          <w:rFonts w:ascii="Times New Roman" w:hAnsi="Times New Roman"/>
          <w:sz w:val="24"/>
        </w:rPr>
        <w:t>"Permit vehicle" means a vehicle operating under the authority of a permit issued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(7)</w:t>
      </w:r>
      <w:r>
        <w:rPr>
          <w:rFonts w:ascii="Times New Roman" w:hAnsi="Times New Roman"/>
          <w:sz w:val="24"/>
          <w:lang w:val="en-US" w:bidi="en-US" w:eastAsia="en-US"/>
        </w:rPr>
        <w:t>  "</w:t>
      </w:r>
      <w:r>
        <w:rPr>
          <w:rFonts w:ascii="Times New Roman" w:hAnsi="Times New Roman"/>
          <w:sz w:val="24"/>
        </w:rPr>
        <w:t>Platoon</w:t>
      </w:r>
      <w:r>
        <w:rPr>
          <w:rFonts w:ascii="Times New Roman" w:hAnsi="Times New Roman"/>
          <w:sz w:val="24"/>
          <w:lang w:val="en-US" w:bidi="en-US" w:eastAsia="en-US"/>
        </w:rPr>
        <w:t>"</w:t>
      </w:r>
      <w:r>
        <w:rPr>
          <w:rFonts w:ascii="Times New Roman" w:hAnsi="Times New Roman"/>
          <w:sz w:val="24"/>
        </w:rPr>
        <w:t xml:space="preserve"> or </w:t>
      </w:r>
      <w:r>
        <w:rPr>
          <w:rFonts w:ascii="Times New Roman" w:hAnsi="Times New Roman"/>
          <w:sz w:val="24"/>
          <w:lang w:val="en-US" w:bidi="en-US" w:eastAsia="en-US"/>
        </w:rPr>
        <w:t>"</w:t>
      </w:r>
      <w:r>
        <w:rPr>
          <w:rFonts w:ascii="Times New Roman" w:hAnsi="Times New Roman"/>
          <w:sz w:val="24"/>
        </w:rPr>
        <w:t>platooning</w:t>
      </w:r>
      <w:r>
        <w:rPr>
          <w:rFonts w:ascii="Times New Roman" w:hAnsi="Times New Roman"/>
          <w:sz w:val="24"/>
          <w:lang w:val="en-US" w:bidi="en-US" w:eastAsia="en-US"/>
        </w:rPr>
        <w:t>"</w:t>
      </w:r>
      <w:r>
        <w:rPr>
          <w:rFonts w:ascii="Times New Roman" w:hAnsi="Times New Roman"/>
          <w:sz w:val="24"/>
        </w:rPr>
        <w:t xml:space="preserve"> means two vehicles traveling in a unified manner at electronically coordinated speeds and distance intervals that are closer than otherwise allowed under §§ 32-26-40 through 32-26-42;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(8)</w:t>
      </w:r>
      <w:r>
        <w:rPr>
          <w:rFonts w:ascii="Times New Roman" w:hAnsi="Times New Roman"/>
          <w:sz w:val="24"/>
          <w:lang w:val="en-US" w:bidi="en-US" w:eastAsia="en-US"/>
        </w:rPr>
        <w:t>  "</w:t>
      </w:r>
      <w:r>
        <w:rPr>
          <w:rFonts w:ascii="Times New Roman" w:hAnsi="Times New Roman"/>
          <w:sz w:val="24"/>
        </w:rPr>
        <w:t>Secretary</w:t>
      </w:r>
      <w:r>
        <w:rPr>
          <w:rFonts w:ascii="Times New Roman" w:hAnsi="Times New Roman"/>
          <w:sz w:val="24"/>
          <w:lang w:val="en-US" w:bidi="en-US" w:eastAsia="en-US"/>
        </w:rPr>
        <w:t>"</w:t>
      </w:r>
      <w:r>
        <w:rPr>
          <w:rFonts w:ascii="Times New Roman" w:hAnsi="Times New Roman"/>
          <w:sz w:val="24"/>
        </w:rPr>
        <w:t xml:space="preserve"> means the Secretary of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(9)</w:t>
      </w:r>
      <w:r>
        <w:rPr>
          <w:rFonts w:ascii="Times New Roman" w:hAnsi="Times New Roman"/>
          <w:sz w:val="24"/>
          <w:lang w:val="en-US" w:bidi="en-US" w:eastAsia="en-US"/>
        </w:rPr>
        <w:t>  </w:t>
      </w:r>
      <w:r>
        <w:rPr>
          <w:rFonts w:ascii="Times New Roman" w:hAnsi="Times New Roman"/>
          <w:sz w:val="24"/>
        </w:rPr>
        <w:t>"Trip" means a single directional movement of a permit vehicle from origin to destination;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(10)</w:t>
      </w:r>
      <w:r>
        <w:rPr>
          <w:rFonts w:ascii="Times New Roman" w:hAnsi="Times New Roman"/>
          <w:sz w:val="24"/>
          <w:lang w:val="en-US" w:bidi="en-US" w:eastAsia="en-US"/>
        </w:rPr>
        <w:t>  "</w:t>
      </w:r>
      <w:r>
        <w:rPr>
          <w:rFonts w:ascii="Times New Roman" w:hAnsi="Times New Roman"/>
          <w:sz w:val="24"/>
        </w:rPr>
        <w:t>Vehicle</w:t>
      </w:r>
      <w:r>
        <w:rPr>
          <w:rFonts w:ascii="Times New Roman" w:hAnsi="Times New Roman"/>
          <w:sz w:val="24"/>
          <w:lang w:val="en-US" w:bidi="en-US" w:eastAsia="en-US"/>
        </w:rPr>
        <w:t>"</w:t>
      </w:r>
      <w:r>
        <w:rPr>
          <w:rFonts w:ascii="Times New Roman" w:hAnsi="Times New Roman"/>
          <w:sz w:val="24"/>
        </w:rPr>
        <w:t xml:space="preserve"> means a motor vehicle with a gross vehicle weight rating of 26,000 pounds or more and operating without a trailer or with only a single trailer.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lang w:val="en-US" w:bidi="en-US" w:eastAsia="en-US"/>
        </w:rPr>
        <w:t>46</w:t>
      </w:r>
      <w:r>
        <w:rPr>
          <w:rFonts w:ascii="Times New Roman" w:hAnsi="Times New Roman"/>
          <w:sz w:val="24"/>
        </w:rPr>
        <w:t xml:space="preserve"> SDR </w:t>
      </w:r>
      <w:r>
        <w:rPr>
          <w:rFonts w:ascii="Times New Roman" w:hAnsi="Times New Roman"/>
          <w:sz w:val="24"/>
          <w:lang w:val="en-US" w:bidi="en-US" w:eastAsia="en-US"/>
        </w:rPr>
        <w:t>64</w:t>
      </w:r>
      <w:r>
        <w:rPr>
          <w:rFonts w:ascii="Times New Roman" w:hAnsi="Times New Roman"/>
          <w:sz w:val="24"/>
        </w:rPr>
        <w:t xml:space="preserve">, effective </w:t>
      </w:r>
      <w:r>
        <w:rPr>
          <w:rFonts w:ascii="Times New Roman" w:hAnsi="Times New Roman"/>
          <w:sz w:val="24"/>
          <w:lang w:val="en-US" w:bidi="en-US" w:eastAsia="en-US"/>
        </w:rPr>
        <w:t>November 25,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32-26-50(1)(3)(6)</w:t>
      </w:r>
      <w:r>
        <w:rPr>
          <w:rFonts w:ascii="Times New Roman" w:hAnsi="Times New Roman"/>
          <w:sz w:val="24"/>
        </w:rP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32-26-50(1)(3)(6)</w:t>
      </w:r>
      <w:r>
        <w:rPr>
          <w:rFonts w:ascii="Times New Roman" w:hAnsi="Times New Roman"/>
          <w:sz w:val="24"/>
        </w:rP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2019-11-13T19:38:09Z</dcterms:modified>
  <cp:revision>8</cp:revision>
</cp:coreProperties>
</file>