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F286C7" Type="http://schemas.openxmlformats.org/officeDocument/2006/relationships/officeDocument" Target="/word/document.xml" /><Relationship Id="coreR1F286C7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20:69:18:01</w:t>
      </w:r>
      <w:r>
        <w:rPr>
          <w:rFonts w:ascii="Times New Roman" w:hAnsi="Times New Roman"/>
          <w:b w:val="1"/>
          <w:sz w:val="24"/>
          <w:lang w:val="en-US" w:bidi="en-US" w:eastAsia="en-US"/>
        </w:rPr>
        <w:t>.</w:t>
      </w:r>
      <w:r>
        <w:rPr>
          <w:rFonts w:ascii="Times New Roman" w:hAnsi="Times New Roman"/>
          <w:b w:val="1"/>
          <w:sz w:val="24"/>
        </w:rPr>
        <w:t>  Team list required.</w:t>
      </w:r>
      <w:r>
        <w:rPr>
          <w:rFonts w:ascii="Times New Roman" w:hAnsi="Times New Roman"/>
          <w:sz w:val="24"/>
        </w:rPr>
        <w:t xml:space="preserve"> A team leader shall provide a current list of all licensed team members, and any changes to the list of licensed team members, to the responsible broker within 72 hours of making the change. A current record of all team leaders and licensed team members shall be maintained by the responsible broker in a manner that can be made readily available to the commission staff upon request.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46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66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November 29,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36-21A-89(11).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36-21A-89(11).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2019-11-19T20:26:09Z</dcterms:modified>
  <cp:revision>7</cp:revision>
</cp:coreProperties>
</file>