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414EF0" Type="http://schemas.openxmlformats.org/officeDocument/2006/relationships/officeDocument" Target="/word/document.xml" /><Relationship Id="coreR69414EF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Credit for hours from other institutions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individual seeking credit for coursework completed at an institution not teaching the practice of barbering, shall submit an official transcript from that institution.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For education earned in a credit hour program, each credit hour is equal to 30 clock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8, effective August 3, 2020.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2020-07-21T20:22:07Z</dcterms:modified>
  <cp:revision>7</cp:revision>
</cp:coreProperties>
</file>