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70A77FD" Type="http://schemas.openxmlformats.org/officeDocument/2006/relationships/officeDocument" Target="/word/document.xml" /><Relationship Id="coreR570A77F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Instructor requirements and responsibilities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All instructors employed at a school must: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Check clients receiving services from a student before, during, and after the performance of the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Be readily identifiable at all times while instructing;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Supervise students. Each instructor may directly supervise a maximum of 15 students at any one time, except an instructor may teach any number of students in the theory classroom;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Be present during any demonstration. A person qualified and trained in a particular profession for special instruction of students in the field of that person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specialty may demonstrate services to students. A demonstrator shall be readily identifiable as a demonstrator at all times of the demonstration.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8, effective August 3,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2020-07-21T20:27:52Z</dcterms:modified>
  <cp:revision>7</cp:revision>
</cp:coreProperties>
</file>