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9D8505" Type="http://schemas.openxmlformats.org/officeDocument/2006/relationships/officeDocument" Target="/word/document.xml" /><Relationship Id="coreR19D8505"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2</w:t>
      </w:r>
      <w:r>
        <w:rPr>
          <w:rFonts w:ascii="Times New Roman" w:hAnsi="Times New Roman"/>
          <w:b w:val="1"/>
          <w:sz w:val="24"/>
          <w:lang w:val="en-US" w:bidi="en-US" w:eastAsia="en-US"/>
        </w:rPr>
        <w:t>0</w:t>
      </w:r>
      <w:r>
        <w:rPr>
          <w:rFonts w:ascii="Times New Roman" w:hAnsi="Times New Roman"/>
          <w:b w:val="1"/>
          <w:sz w:val="24"/>
        </w:rPr>
        <w:t>:</w:t>
      </w:r>
      <w:r>
        <w:rPr>
          <w:rFonts w:ascii="Times New Roman" w:hAnsi="Times New Roman"/>
          <w:b w:val="1"/>
          <w:sz w:val="24"/>
          <w:lang w:val="en-US" w:bidi="en-US" w:eastAsia="en-US"/>
        </w:rPr>
        <w:t>71</w:t>
      </w:r>
      <w:r>
        <w:rPr>
          <w:rFonts w:ascii="Times New Roman" w:hAnsi="Times New Roman"/>
          <w:b w:val="1"/>
          <w:sz w:val="24"/>
        </w:rPr>
        <w:t>:</w:t>
      </w:r>
      <w:r>
        <w:rPr>
          <w:rFonts w:ascii="Times New Roman" w:hAnsi="Times New Roman"/>
          <w:b w:val="1"/>
          <w:sz w:val="24"/>
          <w:lang w:val="en-US" w:bidi="en-US" w:eastAsia="en-US"/>
        </w:rPr>
        <w:t>06</w:t>
      </w:r>
      <w:r>
        <w:rPr>
          <w:rFonts w:ascii="Times New Roman" w:hAnsi="Times New Roman"/>
          <w:b w:val="1"/>
          <w:sz w:val="24"/>
        </w:rPr>
        <w:t>:</w:t>
      </w:r>
      <w:r>
        <w:rPr>
          <w:rFonts w:ascii="Times New Roman" w:hAnsi="Times New Roman"/>
          <w:b w:val="1"/>
          <w:sz w:val="24"/>
          <w:lang w:val="en-US" w:bidi="en-US" w:eastAsia="en-US"/>
        </w:rPr>
        <w:t>23</w:t>
      </w:r>
      <w:r>
        <w:rPr>
          <w:rFonts w:ascii="Times New Roman" w:hAnsi="Times New Roman"/>
          <w:b w:val="1"/>
          <w:sz w:val="24"/>
        </w:rPr>
        <w:t>.  </w:t>
      </w:r>
      <w:r>
        <w:rPr>
          <w:rFonts w:ascii="Times New Roman" w:hAnsi="Times New Roman"/>
          <w:b w:val="1"/>
          <w:sz w:val="24"/>
        </w:rPr>
        <w:t>Qualified continuing education</w:t>
      </w:r>
      <w:r>
        <w:rPr>
          <w:rFonts w:ascii="Times New Roman" w:hAnsi="Times New Roman"/>
          <w:b w:val="1"/>
          <w:sz w:val="24"/>
        </w:rPr>
        <w:t>.</w:t>
      </w:r>
      <w:r>
        <w:rPr>
          <w:rFonts w:ascii="Times New Roman" w:hAnsi="Times New Roman"/>
          <w:sz w:val="24"/>
        </w:rPr>
        <w:t xml:space="preserve"> </w:t>
      </w:r>
      <w:r>
        <w:rPr>
          <w:rFonts w:ascii="Times New Roman" w:hAnsi="Times New Roman"/>
          <w:sz w:val="24"/>
        </w:rPr>
        <w:t>Qualified continuing education is an academic course, workshop, clinic, forum, lecture, program, seminar, or other educational activity delivered for the purpose of increasing or sustaining the proficiency of the licensee in the practice of marriage and family therapy, as defined in SDCL</w:t>
      </w:r>
      <w:r>
        <w:rPr>
          <w:rFonts w:ascii="Times New Roman" w:hAnsi="Times New Roman"/>
          <w:sz w:val="24"/>
          <w:lang w:val="en-US" w:bidi="en-US" w:eastAsia="en-US"/>
        </w:rPr>
        <w:t xml:space="preserve"> subdivision</w:t>
      </w:r>
      <w:r>
        <w:rPr>
          <w:rFonts w:ascii="Times New Roman" w:hAnsi="Times New Roman"/>
          <w:sz w:val="24"/>
        </w:rPr>
        <w:t xml:space="preserve"> 36-33-34(3).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An academic semester credit equals 15 continuing education hours and a quarter credit equals ten continuing education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No qualified continuing education may be repeated in consecutive continuing education cycles</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rPr>
        <w:t>47 SDR 42, effective October 14, 2020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lang w:val="en-US" w:bidi="en-US" w:eastAsia="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rPr>
        <w:t>36-33-50, 36-33-51, 36-33-52, 36-33-53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76" w:before="0" w:after="200" w:beforeAutospacing="0" w:afterAutospacing="0"/>
        <w:ind w:firstLine="0" w:left="0" w:right="0"/>
        <w:contextualSpacing w:val="0"/>
        <w:jc w:val="left"/>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Rhonda Purkapile</cp:lastModifiedBy>
  <dcterms:modified xsi:type="dcterms:W3CDTF">2020-10-08T16:07:42Z</dcterms:modified>
  <cp:revision>7</cp:revision>
</cp:coreProperties>
</file>