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741A155" Type="http://schemas.openxmlformats.org/officeDocument/2006/relationships/officeDocument" Target="/word/document.xml" /><Relationship Id="coreR5741A15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MARRIAGE AND FAMILY THERAPY THROUGH ELECTRONIC MEANS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20:71:08:01</w:t>
        <w:tab/>
        <w:tab/>
      </w:r>
      <w:r>
        <w:rPr>
          <w:rFonts w:ascii="Times New Roman" w:hAnsi="Times New Roman"/>
          <w:sz w:val="24"/>
        </w:rPr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20:71:08:02</w:t>
        <w:tab/>
        <w:tab/>
      </w:r>
      <w:r>
        <w:rPr>
          <w:rFonts w:ascii="Times New Roman" w:hAnsi="Times New Roman"/>
          <w:sz w:val="24"/>
        </w:rPr>
        <w:t>Standards for marriage and family therapy through electronic means.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2020-10-08T16:21:25Z</dcterms:modified>
  <cp:revision>6</cp:revision>
</cp:coreProperties>
</file>