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372B09D" Type="http://schemas.openxmlformats.org/officeDocument/2006/relationships/officeDocument" Target="/word/document.xml" /><Relationship Id="coreR6372B09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Supervisor qualifications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An approved supervisor </w:t>
      </w:r>
      <w:r>
        <w:rPr>
          <w:rFonts w:ascii="Times New Roman" w:hAnsi="Times New Roman"/>
          <w:sz w:val="24"/>
        </w:rPr>
        <w:t>must be licensed as a professional counselor-mental health, marriage and family therapist, certified social worker-private independent practice, psychologist, or psychiatrist, in good standing with the applicable South Dakota state licensing board and be: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Credentialed as an Approved Clinical Supervisor </w:t>
      </w:r>
      <w:r>
        <w:rPr>
          <w:rFonts w:ascii="Times New Roman" w:hAnsi="Times New Roman"/>
          <w:sz w:val="24"/>
        </w:rPr>
        <w:t>by the Center for Credentialing &amp; Education, Inc. and recognized by the National Board for Certified Counselors</w:t>
      </w:r>
      <w:r>
        <w:rPr>
          <w:rFonts w:ascii="Times New Roman" w:hAnsi="Times New Roman"/>
          <w:sz w:val="24"/>
        </w:rPr>
        <w:t>, Inc. and Affiliates;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Actively licensed for at least two years prior to the beginning of supervision with at least four hours of qualified continuing education, pursuant to chapter 20:73:06, focused on supervision within two years prior to the date of 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Actively licensed for at least one year prior to the beginning of supervision </w:t>
      </w:r>
      <w:r>
        <w:rPr>
          <w:rFonts w:ascii="Times New Roman" w:hAnsi="Times New Roman"/>
          <w:sz w:val="24"/>
        </w:rPr>
        <w:t xml:space="preserve">with at least 15 hours of </w:t>
      </w:r>
      <w:r>
        <w:rPr>
          <w:rFonts w:ascii="Times New Roman" w:hAnsi="Times New Roman"/>
          <w:sz w:val="24"/>
        </w:rPr>
        <w:t>qualified continuing education, pursuant to chapter 20:73:06, focused on supervision within two years prior to the date of application;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American Association for Marriage and Family Therapy approved clinical supervisor.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Approval as a supervisor is automatically revoked if the approved supervisor ceases to meet the qualification on which approval as a supervisor was granted or if the supervisor is subject to disciplinary action by the applicable state licensing board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25 SDR 85, effective December 22, 1998; 32 SDR 32, effective August 29, 2005; 34 SDR 73, effective September 17, 2007; 42 SDR 97, effective January 4, 2016</w:t>
      </w:r>
      <w:r>
        <w:rPr>
          <w:rFonts w:ascii="Times New Roman" w:hAnsi="Times New Roman"/>
          <w:sz w:val="24"/>
          <w:lang w:val="en-US" w:bidi="en-US" w:eastAsia="en-US"/>
        </w:rPr>
        <w:t xml:space="preserve">; (transferred from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20:73:04:02)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  <w:lang w:val="en-US" w:bidi="en-US" w:eastAsia="en-US"/>
        </w:rPr>
        <w:t xml:space="preserve"> 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36-32-65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2020-10-08T20:02:31Z</dcterms:modified>
  <cp:revision>7</cp:revision>
</cp:coreProperties>
</file>