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3EC4C27D" Type="http://schemas.openxmlformats.org/officeDocument/2006/relationships/officeDocument" Target="/word/document.xml" /><Relationship Id="coreR3EC4C27D"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2</w:t>
      </w:r>
      <w:r>
        <w:rPr>
          <w:rFonts w:ascii="Times New Roman" w:hAnsi="Times New Roman"/>
          <w:b w:val="1"/>
          <w:sz w:val="24"/>
          <w:lang w:val="en-US" w:bidi="en-US" w:eastAsia="en-US"/>
        </w:rPr>
        <w:t>0</w:t>
      </w:r>
      <w:r>
        <w:rPr>
          <w:rFonts w:ascii="Times New Roman" w:hAnsi="Times New Roman"/>
          <w:b w:val="1"/>
          <w:sz w:val="24"/>
        </w:rPr>
        <w:t>:</w:t>
      </w:r>
      <w:r>
        <w:rPr>
          <w:rFonts w:ascii="Times New Roman" w:hAnsi="Times New Roman"/>
          <w:b w:val="1"/>
          <w:sz w:val="24"/>
          <w:lang w:val="en-US" w:bidi="en-US" w:eastAsia="en-US"/>
        </w:rPr>
        <w:t>73</w:t>
      </w:r>
      <w:r>
        <w:rPr>
          <w:rFonts w:ascii="Times New Roman" w:hAnsi="Times New Roman"/>
          <w:b w:val="1"/>
          <w:sz w:val="24"/>
        </w:rPr>
        <w:t>:</w:t>
      </w:r>
      <w:r>
        <w:rPr>
          <w:rFonts w:ascii="Times New Roman" w:hAnsi="Times New Roman"/>
          <w:b w:val="1"/>
          <w:sz w:val="24"/>
          <w:lang w:val="en-US" w:bidi="en-US" w:eastAsia="en-US"/>
        </w:rPr>
        <w:t>06</w:t>
      </w:r>
      <w:r>
        <w:rPr>
          <w:rFonts w:ascii="Times New Roman" w:hAnsi="Times New Roman"/>
          <w:b w:val="1"/>
          <w:sz w:val="24"/>
        </w:rPr>
        <w:t>:</w:t>
      </w:r>
      <w:r>
        <w:rPr>
          <w:rFonts w:ascii="Times New Roman" w:hAnsi="Times New Roman"/>
          <w:b w:val="1"/>
          <w:sz w:val="24"/>
          <w:lang w:val="en-US" w:bidi="en-US" w:eastAsia="en-US"/>
        </w:rPr>
        <w:t>05</w:t>
      </w:r>
      <w:r>
        <w:rPr>
          <w:rFonts w:ascii="Times New Roman" w:hAnsi="Times New Roman"/>
          <w:b w:val="1"/>
          <w:sz w:val="24"/>
        </w:rPr>
        <w:t>.  </w:t>
      </w:r>
      <w:r>
        <w:rPr>
          <w:rFonts w:ascii="Times New Roman" w:hAnsi="Times New Roman"/>
          <w:b w:val="1"/>
          <w:sz w:val="24"/>
        </w:rPr>
        <w:t>Qualified continuing education</w:t>
      </w:r>
      <w:r>
        <w:rPr>
          <w:rFonts w:ascii="Times New Roman" w:hAnsi="Times New Roman"/>
          <w:b w:val="1"/>
          <w:sz w:val="24"/>
        </w:rPr>
        <w:t>.</w:t>
      </w:r>
      <w:r>
        <w:rPr>
          <w:rFonts w:ascii="Times New Roman" w:hAnsi="Times New Roman"/>
          <w:sz w:val="24"/>
        </w:rPr>
        <w:t xml:space="preserve"> </w:t>
      </w:r>
      <w:r>
        <w:rPr>
          <w:rFonts w:ascii="Times New Roman" w:hAnsi="Times New Roman"/>
          <w:sz w:val="24"/>
        </w:rPr>
        <w:t>Qualified continuing education is an academic course, workshop, clinic, forum, lecture, program, seminar, or other educational activity delivered for the purpose of increasing or sustaining the proficiency of the licensee in the practice of counseling, as defined in SDCL</w:t>
      </w:r>
      <w:r>
        <w:rPr>
          <w:rFonts w:ascii="Times New Roman" w:hAnsi="Times New Roman"/>
          <w:sz w:val="24"/>
          <w:lang w:val="en-US" w:bidi="en-US" w:eastAsia="en-US"/>
        </w:rPr>
        <w:t xml:space="preserve"> subdivision</w:t>
      </w:r>
      <w:r>
        <w:rPr>
          <w:rFonts w:ascii="Times New Roman" w:hAnsi="Times New Roman"/>
          <w:sz w:val="24"/>
        </w:rPr>
        <w:t xml:space="preserve"> 36-32-47(3).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An academic semester credit equals 15 continuing education hours and a quarter credit equals ten continuing education requirements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No qualified continuing education may be repeated in consecutive continuing education cycles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rPr>
        <w:t>47 SDR 42, effective Oct</w:t>
      </w:r>
      <w:r>
        <w:rPr>
          <w:rFonts w:ascii="Times New Roman" w:hAnsi="Times New Roman"/>
          <w:sz w:val="24"/>
        </w:rPr>
        <w:t>o</w:t>
      </w:r>
      <w:r>
        <w:rPr>
          <w:rFonts w:ascii="Times New Roman" w:hAnsi="Times New Roman"/>
          <w:sz w:val="24"/>
          <w:lang w:val="en-US" w:bidi="en-US" w:eastAsia="en-US"/>
        </w:rPr>
        <w:t>b</w:t>
      </w:r>
      <w:r>
        <w:rPr>
          <w:rFonts w:ascii="Times New Roman" w:hAnsi="Times New Roman"/>
          <w:sz w:val="24"/>
        </w:rPr>
        <w:t>er 14, 2020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rPr>
        <w:t>36-32-72, 36-32-73, 36-32-74, 36-32-75</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2020-10-08T20:37:07Z</dcterms:modified>
  <cp:revision>7</cp:revision>
</cp:coreProperties>
</file>