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CHAPTER </w:t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ENVIRONMENTAL SAFETY REQUIREMENTS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67:63:04:01</w:t>
        <w:tab/>
        <w:tab/>
        <w:t>Safety and sanitation plan.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67:63:04:02</w:t>
        <w:tab/>
        <w:tab/>
        <w:t>Life safety codes.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alignTablesRowByRow/>
    <w:splitPgBreakAndParaMark/>
    <w:growAutofit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2004-05-12T17:00:00Z</dcterms:created>
  <cp:lastModifiedBy>Rhonda Purkapile</cp:lastModifiedBy>
  <dcterms:modified xsi:type="dcterms:W3CDTF">2020-11-17T21:57:14Z</dcterms:modified>
  <cp:revision>6</cp:revision>
</cp:coreProperties>
</file>