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>Practitioner’s written certification of debilitating medical condition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Only a practitioner as defined by SDCL 34-20G-1</w:t>
      </w:r>
      <w:r>
        <w:rPr>
          <w:rFonts w:ascii="Times New Roman" w:hAnsi="Times New Roman"/>
          <w:sz w:val="24"/>
        </w:rPr>
        <w:t xml:space="preserve"> may issue a written certification </w:t>
      </w:r>
      <w:r>
        <w:rPr>
          <w:rFonts w:ascii="Times New Roman" w:hAnsi="Times New Roman"/>
          <w:sz w:val="24"/>
        </w:rPr>
        <w:t>to a resident of South Dakota. A practitioner’s written certification shall be submitted to the department and must be on a form supplied by the department. The certification must include: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</w:rPr>
        <w:t>The practitioner’s name and address;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 xml:space="preserve">The practitioner’s </w:t>
      </w:r>
      <w:r>
        <w:rPr>
          <w:rFonts w:ascii="Times New Roman" w:hAnsi="Times New Roman"/>
          <w:sz w:val="24"/>
          <w:lang w:val="en-US" w:bidi="en-US" w:eastAsia="en-US"/>
        </w:rPr>
        <w:t>South Dakota</w:t>
      </w:r>
      <w:r>
        <w:rPr>
          <w:rFonts w:ascii="Times New Roman" w:hAnsi="Times New Roman"/>
          <w:sz w:val="24"/>
        </w:rPr>
        <w:t xml:space="preserve"> license and National Practitioner Identification numbers</w:t>
      </w:r>
      <w:r>
        <w:rPr>
          <w:rFonts w:ascii="Times New Roman" w:hAnsi="Times New Roman"/>
          <w:sz w:val="24"/>
          <w:lang w:val="en-US" w:bidi="en-US" w:eastAsia="en-US"/>
        </w:rPr>
        <w:t>, if applicable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</w:rPr>
        <w:t>Certification that the practitioner has assessed the patient's medical history and current medical condition, including an in-person physical examination;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</w:rPr>
        <w:t>The date on which the physical examination was conducted;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</w:rPr>
        <w:t>Certification that the patient has a debilitating medical condition, as defined by SDCL 34-20G-1(8), specifying the International Classification of Diseases, Tenth Revision code;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(6)  </w:t>
      </w:r>
      <w:r>
        <w:rPr>
          <w:rFonts w:ascii="Times New Roman" w:hAnsi="Times New Roman"/>
          <w:sz w:val="24"/>
        </w:rPr>
        <w:t>Certification that the practitioner and patient, or the patient’s parents or legal guardian, have discussed treatment options for the patient’s debilitating medical condition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(7)  </w:t>
      </w:r>
      <w:r>
        <w:rPr>
          <w:rFonts w:ascii="Times New Roman" w:hAnsi="Times New Roman"/>
          <w:sz w:val="24"/>
        </w:rPr>
        <w:t xml:space="preserve">Certification that the practitioner is available for further consultation </w:t>
      </w:r>
      <w:r>
        <w:rPr>
          <w:rFonts w:ascii="Times New Roman" w:hAnsi="Times New Roman"/>
          <w:sz w:val="24"/>
          <w:lang w:val="en-US" w:bidi="en-US" w:eastAsia="en-US"/>
        </w:rPr>
        <w:t xml:space="preserve">and follow-up care </w:t>
      </w:r>
      <w:r>
        <w:rPr>
          <w:rFonts w:ascii="Times New Roman" w:hAnsi="Times New Roman"/>
          <w:sz w:val="24"/>
        </w:rPr>
        <w:t xml:space="preserve">with the patient or the patient’s parents or legal guardian </w:t>
      </w:r>
      <w:r>
        <w:rPr>
          <w:rFonts w:ascii="Times New Roman" w:hAnsi="Times New Roman"/>
          <w:sz w:val="24"/>
          <w:lang w:val="en-US" w:bidi="en-US" w:eastAsia="en-US"/>
        </w:rPr>
        <w:t>to monitor the medical use of cannabis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(8)  </w:t>
      </w:r>
      <w:r>
        <w:rPr>
          <w:rFonts w:ascii="Times New Roman" w:hAnsi="Times New Roman"/>
          <w:sz w:val="24"/>
        </w:rPr>
        <w:t>The date</w:t>
      </w:r>
      <w:r>
        <w:rPr>
          <w:rFonts w:ascii="Times New Roman" w:hAnsi="Times New Roman"/>
          <w:sz w:val="24"/>
          <w:lang w:val="en-US" w:bidi="en-US" w:eastAsia="en-US"/>
        </w:rPr>
        <w:t xml:space="preserve"> of expiration, not </w:t>
      </w:r>
      <w:r>
        <w:rPr>
          <w:rFonts w:ascii="Times New Roman" w:hAnsi="Times New Roman"/>
          <w:sz w:val="24"/>
          <w:lang w:val="en-US" w:bidi="en-US" w:eastAsia="en-US"/>
        </w:rPr>
        <w:t xml:space="preserve">to </w:t>
      </w:r>
      <w:r>
        <w:rPr>
          <w:rFonts w:ascii="Times New Roman" w:hAnsi="Times New Roman"/>
          <w:sz w:val="24"/>
          <w:lang w:val="en-US" w:bidi="en-US" w:eastAsia="en-US"/>
        </w:rPr>
        <w:t>exceed one year;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(9)  </w:t>
      </w:r>
      <w:r>
        <w:rPr>
          <w:rFonts w:ascii="Times New Roman" w:hAnsi="Times New Roman"/>
          <w:sz w:val="24"/>
        </w:rPr>
        <w:t>The number of designated caregivers, if more than one, that the patient’s age or medical condition necessitates</w:t>
      </w:r>
      <w:r>
        <w:rPr>
          <w:rFonts w:ascii="Times New Roman" w:hAnsi="Times New Roman"/>
          <w:sz w:val="24"/>
          <w:lang w:val="en-US" w:bidi="en-US" w:eastAsia="en-US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(10)  Certification that a bon</w:t>
      </w:r>
      <w:r>
        <w:rPr>
          <w:rFonts w:ascii="Times New Roman" w:hAnsi="Times New Roman"/>
          <w:sz w:val="24"/>
          <w:lang w:val="en-US" w:bidi="en-US" w:eastAsia="en-US"/>
        </w:rPr>
        <w:t>a fide practitioner-patient relationship exists.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 49 SDR 9, effective August 8, 2022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34-20G-1(2), 34-20G-1(2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), 34-20G-29.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b w:val="0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Reference: </w:t>
      </w:r>
      <w:r>
        <w:rPr>
          <w:rFonts w:ascii="Times New Roman" w:hAnsi="Times New Roman"/>
          <w:sz w:val="24"/>
        </w:rPr>
        <w:t xml:space="preserve">National Center for Health Statistics. (2021). </w:t>
      </w:r>
      <w:r>
        <w:rPr>
          <w:rFonts w:ascii="Times New Roman" w:hAnsi="Times New Roman"/>
          <w:i w:val="1"/>
          <w:sz w:val="24"/>
        </w:rPr>
        <w:t>International Classification of Diseases, 10th Revision, Clinical Modification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color w:val="000000"/>
          <w:sz w:val="24"/>
          <w:lang w:val="en-US" w:bidi="en-US" w:eastAsia="en-US"/>
        </w:rPr>
        <w:t xml:space="preserve"> </w:t>
      </w:r>
      <w:hyperlink xmlns:r="http://schemas.openxmlformats.org/officeDocument/2006/relationships" r:id="R2">
        <w:r>
          <w:rPr>
            <w:rStyle w:val="C2"/>
            <w:rFonts w:ascii="Times New Roman" w:hAnsi="Times New Roman"/>
            <w:color w:val="000000"/>
            <w:sz w:val="24"/>
            <w:u w:val="none"/>
          </w:rPr>
          <w:t>https://icd10cmtool.cdc.gov/</w:t>
        </w:r>
      </w:hyperlink>
      <w:r>
        <w:rPr>
          <w:rStyle w:val="C2"/>
          <w:u w:val="none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2" Type="http://schemas.openxmlformats.org/officeDocument/2006/relationships/hyperlink" Target="https://icd10cmtool.cdc.gov/" TargetMode="Externa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2022-08-02T15:12:29Z</dcterms:modified>
  <cp:revision>14</cp:revision>
</cp:coreProperties>
</file>