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Change in management -- Duty to report.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An establishment shall remain under the direction of the individuals identified in its management plan pursuant to § 44:90:03:05(1). An establishment shall provide the department an updated management plan within seven days after any change in management personnel occurs.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34-20G-72(5)(a).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34-20G-63,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2021-10-04T14:46:13Z</dcterms:modified>
  <cp:revision>7</cp:revision>
</cp:coreProperties>
</file>