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Doors and windows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Commercial grade locks intended for facilities requiring high levels of physical security, are required on all perimeter entry doors. All windows must be in good condition and lockable.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34-20G-72(5)(c).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34-20G-64,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2021-10-18T21:02:49Z</dcterms:modified>
  <cp:revision>9</cp:revision>
</cp:coreProperties>
</file>