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07</w:t>
      </w:r>
      <w:r>
        <w:rPr>
          <w:rFonts w:ascii="Times New Roman" w:hAnsi="Times New Roman"/>
          <w:b w:val="1"/>
          <w:sz w:val="24"/>
          <w:szCs w:val="20"/>
        </w:rPr>
        <w:t>:</w:t>
      </w:r>
      <w:r>
        <w:rPr>
          <w:rFonts w:ascii="Times New Roman" w:hAnsi="Times New Roman"/>
          <w:b w:val="1"/>
          <w:sz w:val="24"/>
          <w:szCs w:val="20"/>
          <w:lang w:val="en-US" w:bidi="en-US" w:eastAsia="en-US"/>
        </w:rPr>
        <w:t>07</w:t>
      </w:r>
      <w:r>
        <w:rPr>
          <w:rFonts w:ascii="Times New Roman" w:hAnsi="Times New Roman"/>
          <w:b w:val="1"/>
          <w:sz w:val="24"/>
          <w:szCs w:val="20"/>
        </w:rPr>
        <w:t>.  </w:t>
      </w:r>
      <w:r>
        <w:rPr>
          <w:rFonts w:ascii="Times New Roman" w:hAnsi="Times New Roman"/>
          <w:b w:val="1"/>
          <w:sz w:val="24"/>
        </w:rPr>
        <w:t>Potentially hazardous extraction methods.</w:t>
      </w:r>
      <w:r>
        <w:rPr>
          <w:rFonts w:ascii="Times New Roman" w:hAnsi="Times New Roman"/>
          <w:sz w:val="24"/>
          <w:szCs w:val="20"/>
        </w:rPr>
        <w:t xml:space="preserve"> </w:t>
      </w:r>
      <w:r>
        <w:rPr>
          <w:rFonts w:ascii="Times New Roman" w:hAnsi="Times New Roman"/>
          <w:sz w:val="24"/>
          <w:szCs w:val="20"/>
          <w:lang w:val="en-US" w:bidi="en-US" w:eastAsia="en-US"/>
        </w:rPr>
        <w:t>T</w:t>
      </w:r>
      <w:r>
        <w:rPr>
          <w:rFonts w:ascii="Times New Roman" w:hAnsi="Times New Roman"/>
          <w:sz w:val="24"/>
        </w:rPr>
        <w:t>he department shall permit extraction using the following substances, if 99 percent or greater in purity and if the department deems storage, preparation, electrical, gas monitoring, fire suppression, and exhaust systems methods to be adequate: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zCs w:val="20"/>
          <w:lang w:val="en-US" w:bidi="en-US" w:eastAsia="en-US"/>
        </w:rPr>
        <w:tab/>
        <w:t>(1)  </w:t>
      </w:r>
      <w:r>
        <w:rPr>
          <w:rFonts w:ascii="Times New Roman" w:hAnsi="Times New Roman"/>
          <w:sz w:val="24"/>
        </w:rPr>
        <w:t>Carbon dioxide;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(2)  </w:t>
      </w:r>
      <w:r>
        <w:rPr>
          <w:rFonts w:ascii="Times New Roman" w:hAnsi="Times New Roman"/>
          <w:sz w:val="24"/>
        </w:rPr>
        <w:t>Another liquid chemical, compressed gas, or commercial product that has a flashpoint above 100 degrees Fahrenheit;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lang w:val="en-US" w:bidi="en-US" w:eastAsia="en-US"/>
        </w:rPr>
        <w:tab/>
        <w:t>(3)  </w:t>
      </w:r>
      <w:r>
        <w:rPr>
          <w:rFonts w:ascii="Times New Roman" w:hAnsi="Times New Roman"/>
          <w:sz w:val="24"/>
        </w:rPr>
        <w:t>Ethanol or solutions of ethanol and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34-20G-72(5)(e)(h).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2021-10-19T13:18:41Z</dcterms:modified>
  <cp:revision>9</cp:revision>
</cp:coreProperties>
</file>