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>
        <w:rPr>
          <w:rFonts w:ascii="Times New Roman" w:hAnsi="Times New Roman"/>
          <w:b w:val="1"/>
          <w:sz w:val="24"/>
          <w:szCs w:val="20"/>
          <w:lang w:val="en-US" w:bidi="en-US" w:eastAsia="en-US"/>
        </w:rPr>
        <w:t>44</w:t>
      </w:r>
      <w:r>
        <w:rPr>
          <w:rFonts w:ascii="Times New Roman" w:hAnsi="Times New Roman"/>
          <w:b w:val="1"/>
          <w:sz w:val="24"/>
          <w:szCs w:val="20"/>
        </w:rPr>
        <w:t>:</w:t>
      </w:r>
      <w:r>
        <w:rPr>
          <w:rFonts w:ascii="Times New Roman" w:hAnsi="Times New Roman"/>
          <w:b w:val="1"/>
          <w:sz w:val="24"/>
          <w:szCs w:val="20"/>
          <w:lang w:val="en-US" w:bidi="en-US" w:eastAsia="en-US"/>
        </w:rPr>
        <w:t>90</w:t>
      </w:r>
      <w:r>
        <w:rPr>
          <w:rFonts w:ascii="Times New Roman" w:hAnsi="Times New Roman"/>
          <w:b w:val="1"/>
          <w:sz w:val="24"/>
          <w:szCs w:val="20"/>
        </w:rPr>
        <w:t>:</w:t>
      </w:r>
      <w:r>
        <w:rPr>
          <w:rFonts w:ascii="Times New Roman" w:hAnsi="Times New Roman"/>
          <w:b w:val="1"/>
          <w:sz w:val="24"/>
          <w:szCs w:val="20"/>
          <w:lang w:val="en-US" w:bidi="en-US" w:eastAsia="en-US"/>
        </w:rPr>
        <w:t>09</w:t>
      </w:r>
      <w:r>
        <w:rPr>
          <w:rFonts w:ascii="Times New Roman" w:hAnsi="Times New Roman"/>
          <w:b w:val="1"/>
          <w:sz w:val="24"/>
          <w:szCs w:val="20"/>
        </w:rPr>
        <w:t>:</w:t>
      </w:r>
      <w:r>
        <w:rPr>
          <w:rFonts w:ascii="Times New Roman" w:hAnsi="Times New Roman"/>
          <w:b w:val="1"/>
          <w:sz w:val="24"/>
          <w:szCs w:val="20"/>
          <w:lang w:val="en-US" w:bidi="en-US" w:eastAsia="en-US"/>
        </w:rPr>
        <w:t>01</w:t>
      </w:r>
      <w:r>
        <w:rPr>
          <w:rFonts w:ascii="Times New Roman" w:hAnsi="Times New Roman"/>
          <w:b w:val="1"/>
          <w:sz w:val="24"/>
          <w:szCs w:val="20"/>
        </w:rPr>
        <w:t>.  </w:t>
      </w:r>
      <w:r>
        <w:rPr>
          <w:rFonts w:ascii="Times New Roman" w:hAnsi="Times New Roman"/>
          <w:b w:val="1"/>
          <w:sz w:val="24"/>
        </w:rPr>
        <w:t>Mandatory testing prior to transfer</w:t>
      </w:r>
      <w:r>
        <w:rPr>
          <w:rFonts w:ascii="Times New Roman" w:hAnsi="Times New Roman"/>
          <w:b w:val="1"/>
          <w:sz w:val="24"/>
          <w:lang w:val="en-US" w:bidi="en-US" w:eastAsia="en-US"/>
        </w:rPr>
        <w:t xml:space="preserve"> for retail sale</w:t>
      </w:r>
      <w:r>
        <w:rPr>
          <w:rFonts w:ascii="Times New Roman" w:hAnsi="Times New Roman"/>
          <w:b w:val="1"/>
          <w:sz w:val="24"/>
        </w:rPr>
        <w:t>.</w:t>
      </w:r>
      <w:r>
        <w:rPr>
          <w:rFonts w:ascii="Times New Roman" w:hAnsi="Times New Roman"/>
          <w:sz w:val="24"/>
          <w:szCs w:val="20"/>
        </w:rPr>
        <w:t xml:space="preserve"> </w:t>
      </w:r>
      <w:r>
        <w:rPr>
          <w:rFonts w:ascii="Times New Roman" w:hAnsi="Times New Roman"/>
          <w:sz w:val="24"/>
        </w:rPr>
        <w:t xml:space="preserve">A </w:t>
      </w:r>
      <w:r>
        <w:rPr>
          <w:rFonts w:ascii="Times New Roman" w:hAnsi="Times New Roman"/>
          <w:sz w:val="24"/>
          <w:lang w:val="en-US" w:bidi="en-US" w:eastAsia="en-US"/>
        </w:rPr>
        <w:t>medical cannabis establishment</w:t>
      </w:r>
      <w:r>
        <w:rPr>
          <w:rFonts w:ascii="Times New Roman" w:hAnsi="Times New Roman"/>
          <w:sz w:val="24"/>
        </w:rPr>
        <w:t xml:space="preserve"> must </w:t>
      </w:r>
      <w:r>
        <w:rPr>
          <w:rFonts w:ascii="Times New Roman" w:hAnsi="Times New Roman"/>
          <w:sz w:val="24"/>
          <w:lang w:val="en-US" w:bidi="en-US" w:eastAsia="en-US"/>
        </w:rPr>
        <w:t xml:space="preserve">test every batch of cannabis or cannabis product intended for </w:t>
      </w:r>
      <w:r>
        <w:rPr>
          <w:rFonts w:ascii="Times New Roman" w:hAnsi="Times New Roman"/>
          <w:sz w:val="24"/>
          <w:lang w:val="en-US" w:bidi="en-US" w:eastAsia="en-US"/>
        </w:rPr>
        <w:t>retail sale</w:t>
      </w:r>
      <w:r>
        <w:rPr>
          <w:rFonts w:ascii="Times New Roman" w:hAnsi="Times New Roman"/>
          <w:sz w:val="24"/>
          <w:lang w:val="en-US" w:bidi="en-US" w:eastAsia="en-US"/>
        </w:rPr>
        <w:t xml:space="preserve"> in final form prior to tr</w:t>
      </w:r>
      <w:r>
        <w:rPr>
          <w:rFonts w:ascii="Times New Roman" w:hAnsi="Times New Roman"/>
          <w:sz w:val="24"/>
          <w:lang w:val="en-US" w:bidi="en-US" w:eastAsia="en-US"/>
        </w:rPr>
        <w:t>ansfer</w:t>
      </w:r>
      <w:r>
        <w:rPr>
          <w:rFonts w:ascii="Times New Roman" w:hAnsi="Times New Roman"/>
          <w:sz w:val="24"/>
          <w:lang w:val="en-US" w:bidi="en-US" w:eastAsia="en-US"/>
        </w:rPr>
        <w:t>.</w:t>
      </w:r>
      <w:r>
        <w:rPr>
          <w:rFonts w:ascii="Times New Roman" w:hAnsi="Times New Roman"/>
          <w:sz w:val="24"/>
          <w:lang w:val="en-US" w:bidi="en-US" w:eastAsia="en-US"/>
        </w:rPr>
        <w:t xml:space="preserve"> Any alterations made by a medical cannabis esta</w:t>
      </w:r>
      <w:r>
        <w:rPr>
          <w:rFonts w:ascii="Times New Roman" w:hAnsi="Times New Roman"/>
          <w:sz w:val="24"/>
          <w:lang w:val="en-US" w:bidi="en-US" w:eastAsia="en-US"/>
        </w:rPr>
        <w:t xml:space="preserve">blishment after receipt of cannabis or cannabis product results in the creation of a new </w:t>
      </w:r>
      <w:r>
        <w:rPr>
          <w:rFonts w:ascii="Times New Roman" w:hAnsi="Times New Roman"/>
          <w:sz w:val="24"/>
          <w:lang w:val="en-US" w:bidi="en-US" w:eastAsia="en-US"/>
        </w:rPr>
        <w:t xml:space="preserve">final </w:t>
      </w:r>
      <w:r>
        <w:rPr>
          <w:rFonts w:ascii="Times New Roman" w:hAnsi="Times New Roman"/>
          <w:sz w:val="24"/>
          <w:lang w:val="en-US" w:bidi="en-US" w:eastAsia="en-US"/>
        </w:rPr>
        <w:t>form.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  <w:lang w:val="en-US" w:bidi="en-US" w:eastAsia="en-US"/>
        </w:rPr>
      </w:pPr>
      <w:r>
        <w:rPr>
          <w:rFonts w:ascii="Times New Roman" w:hAnsi="Times New Roman"/>
          <w:sz w:val="24"/>
          <w:szCs w:val="20"/>
          <w:lang w:val="en-US" w:bidi="en-US" w:eastAsia="en-US"/>
        </w:rPr>
        <w:tab/>
        <w:t>The following tests are required for cannabis and cannabis products</w:t>
      </w:r>
      <w:r>
        <w:rPr>
          <w:rFonts w:ascii="Times New Roman" w:hAnsi="Times New Roman"/>
          <w:sz w:val="24"/>
          <w:szCs w:val="20"/>
          <w:lang w:val="en-US" w:bidi="en-US" w:eastAsia="en-US"/>
        </w:rPr>
        <w:t>: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  <w:lang w:val="en-US" w:bidi="en-US" w:eastAsia="en-US"/>
        </w:rPr>
        <w:tab/>
        <w:t>(1)  </w:t>
      </w:r>
      <w:r>
        <w:rPr>
          <w:rFonts w:ascii="Times New Roman" w:hAnsi="Times New Roman"/>
          <w:sz w:val="24"/>
          <w:szCs w:val="20"/>
        </w:rPr>
        <w:t xml:space="preserve">Potency </w:t>
      </w:r>
      <w:r>
        <w:rPr>
          <w:rFonts w:ascii="Times New Roman" w:hAnsi="Times New Roman"/>
          <w:sz w:val="24"/>
          <w:szCs w:val="20"/>
        </w:rPr>
        <w:t xml:space="preserve">for </w:t>
      </w:r>
      <w:r>
        <w:rPr>
          <w:rFonts w:ascii="Times New Roman" w:hAnsi="Times New Roman"/>
          <w:sz w:val="24"/>
          <w:szCs w:val="20"/>
          <w:lang w:val="en-US" w:bidi="en-US" w:eastAsia="en-US"/>
        </w:rPr>
        <w:t>tetrahydrocannabinol (</w:t>
      </w:r>
      <w:r>
        <w:rPr>
          <w:rFonts w:ascii="Times New Roman" w:hAnsi="Times New Roman"/>
          <w:sz w:val="24"/>
          <w:szCs w:val="20"/>
        </w:rPr>
        <w:t>THC</w:t>
      </w:r>
      <w:r>
        <w:rPr>
          <w:rFonts w:ascii="Times New Roman" w:hAnsi="Times New Roman"/>
          <w:sz w:val="24"/>
          <w:szCs w:val="20"/>
          <w:lang w:val="en-US" w:bidi="en-US" w:eastAsia="en-US"/>
        </w:rPr>
        <w:t>)</w:t>
      </w:r>
      <w:r>
        <w:rPr>
          <w:rFonts w:ascii="Times New Roman" w:hAnsi="Times New Roman"/>
          <w:sz w:val="24"/>
          <w:szCs w:val="20"/>
        </w:rPr>
        <w:t xml:space="preserve"> content and, if so labeled, </w:t>
      </w:r>
      <w:r>
        <w:rPr>
          <w:rFonts w:ascii="Times New Roman" w:hAnsi="Times New Roman"/>
          <w:sz w:val="24"/>
          <w:szCs w:val="20"/>
          <w:lang w:val="en-US" w:bidi="en-US" w:eastAsia="en-US"/>
        </w:rPr>
        <w:t>cannabidiol</w:t>
      </w:r>
      <w:r>
        <w:rPr>
          <w:rFonts w:ascii="Times New Roman" w:hAnsi="Times New Roman"/>
          <w:sz w:val="24"/>
          <w:szCs w:val="20"/>
        </w:rPr>
        <w:t xml:space="preserve"> content</w:t>
      </w:r>
      <w:r>
        <w:rPr>
          <w:rFonts w:ascii="Times New Roman" w:hAnsi="Times New Roman"/>
          <w:sz w:val="24"/>
          <w:szCs w:val="20"/>
          <w:lang w:val="en-US" w:bidi="en-US" w:eastAsia="en-US"/>
        </w:rPr>
        <w:t>. The allowed variance for THC content may not exceed plus or minus t</w:t>
      </w:r>
      <w:r>
        <w:rPr>
          <w:rFonts w:ascii="Times New Roman" w:hAnsi="Times New Roman"/>
          <w:sz w:val="24"/>
          <w:szCs w:val="20"/>
          <w:lang w:val="en-US" w:bidi="en-US" w:eastAsia="en-US"/>
        </w:rPr>
        <w:t>en percent</w:t>
      </w:r>
      <w:r>
        <w:rPr>
          <w:rFonts w:ascii="Times New Roman" w:hAnsi="Times New Roman"/>
          <w:sz w:val="24"/>
          <w:szCs w:val="20"/>
        </w:rPr>
        <w:t>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  <w:lang w:val="en-US" w:bidi="en-US" w:eastAsia="en-US"/>
        </w:rPr>
        <w:tab/>
      </w:r>
      <w:r>
        <w:rPr>
          <w:rFonts w:ascii="Times New Roman" w:hAnsi="Times New Roman"/>
          <w:sz w:val="24"/>
          <w:szCs w:val="20"/>
          <w:lang w:val="en-US" w:bidi="en-US" w:eastAsia="en-US"/>
        </w:rPr>
        <w:t>(</w:t>
      </w:r>
      <w:r>
        <w:rPr>
          <w:rFonts w:ascii="Times New Roman" w:hAnsi="Times New Roman"/>
          <w:sz w:val="24"/>
          <w:szCs w:val="20"/>
          <w:lang w:val="en-US" w:bidi="en-US" w:eastAsia="en-US"/>
        </w:rPr>
        <w:t>2</w:t>
      </w:r>
      <w:r>
        <w:rPr>
          <w:rFonts w:ascii="Times New Roman" w:hAnsi="Times New Roman"/>
          <w:sz w:val="24"/>
          <w:szCs w:val="20"/>
          <w:lang w:val="en-US" w:bidi="en-US" w:eastAsia="en-US"/>
        </w:rPr>
        <w:t>)  </w:t>
      </w:r>
      <w:r>
        <w:rPr>
          <w:rFonts w:ascii="Times New Roman" w:hAnsi="Times New Roman"/>
          <w:sz w:val="24"/>
          <w:szCs w:val="20"/>
        </w:rPr>
        <w:t xml:space="preserve">Microbials listed in </w:t>
      </w:r>
      <w:r>
        <w:rPr>
          <w:rFonts w:ascii="Times New Roman" w:hAnsi="Times New Roman"/>
          <w:sz w:val="24"/>
          <w:szCs w:val="20"/>
          <w:lang w:val="en-US" w:bidi="en-US" w:eastAsia="en-US"/>
        </w:rPr>
        <w:t xml:space="preserve">subdivision </w:t>
      </w:r>
      <w:r>
        <w:rPr>
          <w:rFonts w:ascii="Times New Roman" w:hAnsi="Times New Roman"/>
          <w:sz w:val="24"/>
          <w:szCs w:val="20"/>
        </w:rPr>
        <w:t>44:90:05:10(3);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  <w:lang w:val="en-US" w:bidi="en-US" w:eastAsia="en-US"/>
        </w:rPr>
        <w:tab/>
      </w:r>
      <w:r>
        <w:rPr>
          <w:rFonts w:ascii="Times New Roman" w:hAnsi="Times New Roman"/>
          <w:sz w:val="24"/>
          <w:szCs w:val="20"/>
          <w:lang w:val="en-US" w:bidi="en-US" w:eastAsia="en-US"/>
        </w:rPr>
        <w:t>(</w:t>
      </w:r>
      <w:r>
        <w:rPr>
          <w:rFonts w:ascii="Times New Roman" w:hAnsi="Times New Roman"/>
          <w:sz w:val="24"/>
          <w:szCs w:val="20"/>
          <w:lang w:val="en-US" w:bidi="en-US" w:eastAsia="en-US"/>
        </w:rPr>
        <w:t>3</w:t>
      </w:r>
      <w:r>
        <w:rPr>
          <w:rFonts w:ascii="Times New Roman" w:hAnsi="Times New Roman"/>
          <w:sz w:val="24"/>
          <w:szCs w:val="20"/>
          <w:lang w:val="en-US" w:bidi="en-US" w:eastAsia="en-US"/>
        </w:rPr>
        <w:t>)  </w:t>
      </w:r>
      <w:r>
        <w:rPr>
          <w:rFonts w:ascii="Times New Roman" w:hAnsi="Times New Roman"/>
          <w:sz w:val="24"/>
          <w:szCs w:val="20"/>
        </w:rPr>
        <w:t xml:space="preserve">Mycotoxins listed in </w:t>
      </w:r>
      <w:r>
        <w:rPr>
          <w:rFonts w:ascii="Times New Roman" w:hAnsi="Times New Roman"/>
          <w:sz w:val="24"/>
          <w:szCs w:val="20"/>
          <w:lang w:val="en-US" w:bidi="en-US" w:eastAsia="en-US"/>
        </w:rPr>
        <w:t xml:space="preserve">subdivision </w:t>
      </w:r>
      <w:r>
        <w:rPr>
          <w:rFonts w:ascii="Times New Roman" w:hAnsi="Times New Roman"/>
          <w:sz w:val="24"/>
          <w:szCs w:val="20"/>
        </w:rPr>
        <w:t>44:90:05:10(2);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  <w:lang w:val="en-US" w:bidi="en-US" w:eastAsia="en-US"/>
        </w:rPr>
        <w:tab/>
      </w:r>
      <w:r>
        <w:rPr>
          <w:rFonts w:ascii="Times New Roman" w:hAnsi="Times New Roman"/>
          <w:sz w:val="24"/>
          <w:szCs w:val="20"/>
          <w:lang w:val="en-US" w:bidi="en-US" w:eastAsia="en-US"/>
        </w:rPr>
        <w:t>(</w:t>
      </w:r>
      <w:r>
        <w:rPr>
          <w:rFonts w:ascii="Times New Roman" w:hAnsi="Times New Roman"/>
          <w:sz w:val="24"/>
          <w:szCs w:val="20"/>
          <w:lang w:val="en-US" w:bidi="en-US" w:eastAsia="en-US"/>
        </w:rPr>
        <w:t>4</w:t>
      </w:r>
      <w:r>
        <w:rPr>
          <w:rFonts w:ascii="Times New Roman" w:hAnsi="Times New Roman"/>
          <w:sz w:val="24"/>
          <w:szCs w:val="20"/>
          <w:lang w:val="en-US" w:bidi="en-US" w:eastAsia="en-US"/>
        </w:rPr>
        <w:t>)  </w:t>
      </w:r>
      <w:r>
        <w:rPr>
          <w:rFonts w:ascii="Times New Roman" w:hAnsi="Times New Roman"/>
          <w:sz w:val="24"/>
          <w:szCs w:val="20"/>
        </w:rPr>
        <w:t xml:space="preserve">Metals listed in </w:t>
      </w:r>
      <w:r>
        <w:rPr>
          <w:rFonts w:ascii="Times New Roman" w:hAnsi="Times New Roman"/>
          <w:sz w:val="24"/>
          <w:szCs w:val="20"/>
          <w:lang w:val="en-US" w:bidi="en-US" w:eastAsia="en-US"/>
        </w:rPr>
        <w:t xml:space="preserve">subdivision </w:t>
      </w:r>
      <w:r>
        <w:rPr>
          <w:rFonts w:ascii="Times New Roman" w:hAnsi="Times New Roman"/>
          <w:sz w:val="24"/>
          <w:szCs w:val="20"/>
        </w:rPr>
        <w:t xml:space="preserve">44:90:05:10(4) and </w:t>
      </w:r>
      <w:r>
        <w:rPr>
          <w:rFonts w:ascii="Times New Roman" w:hAnsi="Times New Roman"/>
          <w:sz w:val="24"/>
          <w:szCs w:val="20"/>
        </w:rPr>
        <w:t>§</w:t>
      </w:r>
      <w:r>
        <w:rPr>
          <w:rFonts w:ascii="Times New Roman" w:hAnsi="Times New Roman"/>
          <w:sz w:val="24"/>
          <w:szCs w:val="20"/>
          <w:lang w:val="en-US" w:bidi="en-US" w:eastAsia="en-US"/>
        </w:rPr>
        <w:t> </w:t>
      </w:r>
      <w:r>
        <w:rPr>
          <w:rFonts w:ascii="Times New Roman" w:hAnsi="Times New Roman"/>
          <w:sz w:val="24"/>
          <w:szCs w:val="20"/>
        </w:rPr>
        <w:t>44:90:07:03;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  <w:lang w:val="en-US" w:bidi="en-US" w:eastAsia="en-US"/>
        </w:rPr>
        <w:tab/>
      </w:r>
      <w:r>
        <w:rPr>
          <w:rFonts w:ascii="Times New Roman" w:hAnsi="Times New Roman"/>
          <w:sz w:val="24"/>
          <w:szCs w:val="20"/>
          <w:lang w:val="en-US" w:bidi="en-US" w:eastAsia="en-US"/>
        </w:rPr>
        <w:t>(</w:t>
      </w:r>
      <w:r>
        <w:rPr>
          <w:rFonts w:ascii="Times New Roman" w:hAnsi="Times New Roman"/>
          <w:sz w:val="24"/>
          <w:szCs w:val="20"/>
          <w:lang w:val="en-US" w:bidi="en-US" w:eastAsia="en-US"/>
        </w:rPr>
        <w:t>5</w:t>
      </w:r>
      <w:r>
        <w:rPr>
          <w:rFonts w:ascii="Times New Roman" w:hAnsi="Times New Roman"/>
          <w:sz w:val="24"/>
          <w:szCs w:val="20"/>
          <w:lang w:val="en-US" w:bidi="en-US" w:eastAsia="en-US"/>
        </w:rPr>
        <w:t>)  </w:t>
      </w:r>
      <w:r>
        <w:rPr>
          <w:rFonts w:ascii="Times New Roman" w:hAnsi="Times New Roman"/>
          <w:sz w:val="24"/>
          <w:szCs w:val="20"/>
        </w:rPr>
        <w:t xml:space="preserve">Pesticides listed in </w:t>
      </w:r>
      <w:r>
        <w:rPr>
          <w:rFonts w:ascii="Times New Roman" w:hAnsi="Times New Roman"/>
          <w:sz w:val="24"/>
          <w:szCs w:val="20"/>
          <w:lang w:val="en-US" w:bidi="en-US" w:eastAsia="en-US"/>
        </w:rPr>
        <w:t>subdi</w:t>
      </w:r>
      <w:r>
        <w:rPr>
          <w:rFonts w:ascii="Times New Roman" w:hAnsi="Times New Roman"/>
          <w:sz w:val="24"/>
          <w:szCs w:val="20"/>
          <w:lang w:val="en-US" w:bidi="en-US" w:eastAsia="en-US"/>
        </w:rPr>
        <w:t xml:space="preserve">vision </w:t>
      </w:r>
      <w:r>
        <w:rPr>
          <w:rFonts w:ascii="Times New Roman" w:hAnsi="Times New Roman"/>
          <w:sz w:val="24"/>
          <w:szCs w:val="20"/>
        </w:rPr>
        <w:t>44:90:05:10(1); and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  <w:lang w:val="en-US" w:bidi="en-US" w:eastAsia="en-US"/>
        </w:rPr>
        <w:tab/>
      </w:r>
      <w:r>
        <w:rPr>
          <w:rFonts w:ascii="Times New Roman" w:hAnsi="Times New Roman"/>
          <w:sz w:val="24"/>
          <w:szCs w:val="20"/>
          <w:lang w:val="en-US" w:bidi="en-US" w:eastAsia="en-US"/>
        </w:rPr>
        <w:t>(</w:t>
      </w:r>
      <w:r>
        <w:rPr>
          <w:rFonts w:ascii="Times New Roman" w:hAnsi="Times New Roman"/>
          <w:sz w:val="24"/>
          <w:szCs w:val="20"/>
          <w:lang w:val="en-US" w:bidi="en-US" w:eastAsia="en-US"/>
        </w:rPr>
        <w:t>6</w:t>
      </w:r>
      <w:r>
        <w:rPr>
          <w:rFonts w:ascii="Times New Roman" w:hAnsi="Times New Roman"/>
          <w:sz w:val="24"/>
          <w:szCs w:val="20"/>
          <w:lang w:val="en-US" w:bidi="en-US" w:eastAsia="en-US"/>
        </w:rPr>
        <w:t>)  </w:t>
      </w:r>
      <w:r>
        <w:rPr>
          <w:rFonts w:ascii="Times New Roman" w:hAnsi="Times New Roman"/>
          <w:sz w:val="24"/>
          <w:szCs w:val="20"/>
        </w:rPr>
        <w:t>Solvents listed in §</w:t>
      </w:r>
      <w:r>
        <w:rPr>
          <w:rFonts w:ascii="Times New Roman" w:hAnsi="Times New Roman"/>
          <w:sz w:val="24"/>
          <w:szCs w:val="20"/>
          <w:lang w:val="en-US" w:bidi="en-US" w:eastAsia="en-US"/>
        </w:rPr>
        <w:t> </w:t>
      </w:r>
      <w:r>
        <w:rPr>
          <w:rFonts w:ascii="Times New Roman" w:hAnsi="Times New Roman"/>
          <w:sz w:val="24"/>
          <w:szCs w:val="20"/>
        </w:rPr>
        <w:t>44:90:07:03.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>
        <w:rPr>
          <w:rFonts w:ascii="Times New Roman" w:hAnsi="Times New Roman"/>
          <w:b w:val="1"/>
          <w:sz w:val="24"/>
          <w:szCs w:val="20"/>
        </w:rPr>
        <w:t>Source:</w:t>
      </w:r>
      <w:r>
        <w:rPr>
          <w:rFonts w:ascii="Times New Roman" w:hAnsi="Times New Roman"/>
          <w:sz w:val="24"/>
          <w:szCs w:val="20"/>
        </w:rPr>
        <w:t xml:space="preserve"> </w:t>
      </w:r>
      <w:r>
        <w:rPr>
          <w:rFonts w:ascii="Times New Roman" w:hAnsi="Times New Roman"/>
          <w:sz w:val="24"/>
          <w:szCs w:val="20"/>
          <w:lang w:val="en-US" w:bidi="en-US" w:eastAsia="en-US"/>
        </w:rPr>
        <w:t>48 SDR 40, effective October 5, 2021; 49 SDR 9, effective August 8, 2022</w:t>
      </w:r>
      <w:r>
        <w:rPr>
          <w:rFonts w:ascii="Times New Roman" w:hAnsi="Times New Roman"/>
          <w:sz w:val="24"/>
          <w:szCs w:val="20"/>
          <w:lang w:val="en-US" w:bidi="en-US" w:eastAsia="en-US"/>
        </w:rPr>
        <w:t>; 50 SDR 62, effective November 27, 2023</w:t>
      </w:r>
      <w:r>
        <w:rPr>
          <w:rFonts w:ascii="Times New Roman" w:hAnsi="Times New Roman"/>
          <w:sz w:val="24"/>
          <w:szCs w:val="20"/>
          <w:lang w:val="en-US" w:bidi="en-US" w:eastAsia="en-US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>
        <w:rPr>
          <w:rFonts w:ascii="Times New Roman" w:hAnsi="Times New Roman"/>
          <w:b w:val="1"/>
          <w:sz w:val="24"/>
          <w:szCs w:val="20"/>
        </w:rPr>
        <w:t>General Authority:</w:t>
      </w:r>
      <w:r>
        <w:rPr>
          <w:rFonts w:ascii="Times New Roman" w:hAnsi="Times New Roman"/>
          <w:sz w:val="24"/>
          <w:szCs w:val="20"/>
        </w:rPr>
        <w:t xml:space="preserve"> </w:t>
      </w:r>
      <w:r>
        <w:rPr>
          <w:rFonts w:ascii="Times New Roman" w:hAnsi="Times New Roman"/>
          <w:sz w:val="24"/>
        </w:rPr>
        <w:t>SDCL 34-20G-72(</w:t>
      </w:r>
      <w:r>
        <w:rPr>
          <w:rFonts w:ascii="Times New Roman" w:hAnsi="Times New Roman"/>
          <w:sz w:val="24"/>
          <w:lang w:val="en-US" w:bidi="en-US" w:eastAsia="en-US"/>
        </w:rPr>
        <w:t>4</w:t>
      </w:r>
      <w:r>
        <w:rPr>
          <w:rFonts w:ascii="Times New Roman" w:hAnsi="Times New Roman"/>
          <w:sz w:val="24"/>
        </w:rPr>
        <w:t>)(d)(e)</w:t>
      </w:r>
      <w:r>
        <w:rPr>
          <w:rFonts w:ascii="Times New Roman" w:hAnsi="Times New Roman"/>
          <w:sz w:val="24"/>
          <w:lang w:val="en-US" w:bidi="en-US" w:eastAsia="en-US"/>
        </w:rPr>
        <w:t>(l)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>
        <w:rPr>
          <w:rFonts w:ascii="Times New Roman" w:hAnsi="Times New Roman"/>
          <w:b w:val="1"/>
          <w:sz w:val="24"/>
          <w:szCs w:val="20"/>
        </w:rPr>
        <w:t>Law Implemented:</w:t>
      </w:r>
      <w:r>
        <w:rPr>
          <w:rFonts w:ascii="Times New Roman" w:hAnsi="Times New Roman"/>
          <w:sz w:val="24"/>
          <w:szCs w:val="20"/>
        </w:rPr>
        <w:t xml:space="preserve"> </w:t>
      </w:r>
      <w:r>
        <w:rPr>
          <w:rFonts w:ascii="Times New Roman" w:hAnsi="Times New Roman"/>
          <w:sz w:val="24"/>
        </w:rPr>
        <w:t>SDCL 34-20G-72(</w:t>
      </w:r>
      <w:r>
        <w:rPr>
          <w:rFonts w:ascii="Times New Roman" w:hAnsi="Times New Roman"/>
          <w:sz w:val="24"/>
          <w:lang w:val="en-US" w:bidi="en-US" w:eastAsia="en-US"/>
        </w:rPr>
        <w:t>4</w:t>
      </w:r>
      <w:r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  <w:lang w:val="en-US" w:bidi="en-US" w:eastAsia="en-US"/>
        </w:rPr>
        <w:t>(d)(e)(l)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  <w:bookmarkStart w:id="0" w:name="_GoBack"/>
      <w:bookmarkEnd w:id="0"/>
    </w:p>
    <w:sectPr>
      <w:type w:val="nextPage"/>
      <w:pgMar w:left="1267" w:right="1440" w:top="994" w:bottom="994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Kumpf, Kevin</dc:creator>
  <dcterms:created xsi:type="dcterms:W3CDTF">2015-11-30T21:41:00Z</dcterms:created>
  <cp:lastModifiedBy>Kelly Thompson</cp:lastModifiedBy>
  <dcterms:modified xsi:type="dcterms:W3CDTF">2023-11-15T21:45:58Z</dcterms:modified>
  <cp:revision>16</cp:revision>
</cp:coreProperties>
</file>