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ADMINISTRATIVE RULES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of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SOUTH DAKOTA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Cite as ARSD 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ATTORNEY GENERAL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ARTICLE 02:08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HEROES WELLNESS GRANTS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Published By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South Dakota Legislative Research Council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Printed January </w:t>
      </w:r>
      <w:r>
        <w:rPr>
          <w:rFonts w:ascii="Bookman Old Style" w:hAnsi="Bookman Old Style"/>
          <w:lang w:val="en-US" w:bidi="en-US" w:eastAsia="en-US"/>
        </w:rPr>
        <w:t>23</w:t>
      </w:r>
      <w:r>
        <w:rPr>
          <w:rFonts w:ascii="Bookman Old Style" w:hAnsi="Bookman Old Style"/>
        </w:rPr>
        <w:t>, 2022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  <w:sectPr>
          <w:headerReference xmlns:r="http://schemas.openxmlformats.org/officeDocument/2006/relationships" w:type="first" r:id="RelHdr1"/>
          <w:headerReference xmlns:r="http://schemas.openxmlformats.org/officeDocument/2006/relationships" w:type="default" r:id="RelHdr2"/>
          <w:headerReference xmlns:r="http://schemas.openxmlformats.org/officeDocument/2006/relationships" w:type="even" r:id="RelHdr3"/>
          <w:footerReference xmlns:r="http://schemas.openxmlformats.org/officeDocument/2006/relationships" w:type="first" r:id="RelFtr1"/>
          <w:footerReference xmlns:r="http://schemas.openxmlformats.org/officeDocument/2006/relationships" w:type="default" r:id="RelFtr2"/>
          <w:footerReference xmlns:r="http://schemas.openxmlformats.org/officeDocument/2006/relationships" w:type="even" r:id="RelFtr3"/>
          <w:type w:val="nextPage"/>
          <w:pgMar w:left="1267" w:right="1440" w:top="994" w:bottom="994" w:header="720" w:footer="720" w:gutter="0"/>
          <w:cols w:equalWidth="1" w:space="720"/>
          <w:titlePg w:val="1"/>
        </w:sect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  <w:sectPr>
          <w:headerReference xmlns:r="http://schemas.openxmlformats.org/officeDocument/2006/relationships" w:type="default" r:id="RelHdr4"/>
          <w:type w:val="nextPage"/>
          <w:pgMar w:left="1267" w:right="1440" w:top="994" w:bottom="994" w:header="720" w:footer="720" w:gutter="0"/>
          <w:cols w:equalWidth="1" w:space="720"/>
          <w:titlePg w:val="1"/>
        </w:sect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 xml:space="preserve">ARTICLE </w:t>
      </w:r>
      <w:r>
        <w:rPr>
          <w:b w:val="1"/>
          <w:lang w:bidi="en-US"/>
        </w:rPr>
        <w:t>02</w:t>
      </w:r>
      <w:r>
        <w:rPr>
          <w:b w:val="1"/>
        </w:rPr>
        <w:t>:</w:t>
      </w:r>
      <w:r>
        <w:rPr>
          <w:b w:val="1"/>
          <w:lang w:bidi="en-US"/>
        </w:rPr>
        <w:t>08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  <w:lang w:bidi="en-US"/>
        </w:rPr>
        <w:t>HEROES WELLNESS GRANTS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Chapter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>02</w:t>
      </w:r>
      <w:r>
        <w:t>:</w:t>
      </w:r>
      <w:r>
        <w:rPr>
          <w:lang w:bidi="en-US"/>
        </w:rPr>
        <w:t>08</w:t>
      </w:r>
      <w:r>
        <w:t>:</w:t>
      </w:r>
      <w:r>
        <w:rPr>
          <w:lang w:bidi="en-US"/>
        </w:rPr>
        <w:t>01</w:t>
        <w:tab/>
      </w:r>
      <w:r>
        <w:tab/>
        <w:tab/>
        <w:tab/>
      </w:r>
      <w:r>
        <w:rPr>
          <w:lang w:bidi="en-US"/>
        </w:rPr>
        <w:t>Application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>02</w:t>
      </w:r>
      <w:r>
        <w:t>:</w:t>
      </w:r>
      <w:r>
        <w:rPr>
          <w:lang w:bidi="en-US"/>
        </w:rPr>
        <w:t>08</w:t>
      </w:r>
      <w:r>
        <w:t>:</w:t>
      </w:r>
      <w:r>
        <w:rPr>
          <w:lang w:bidi="en-US"/>
        </w:rPr>
        <w:t>02</w:t>
        <w:tab/>
      </w:r>
      <w:r>
        <w:tab/>
        <w:tab/>
        <w:tab/>
      </w:r>
      <w:r>
        <w:rPr>
          <w:lang w:bidi="en-US"/>
        </w:rPr>
        <w:t>Grant award process</w:t>
      </w:r>
      <w:r>
        <w:t>.</w:t>
      </w:r>
      <w:bookmarkStart w:id="0" w:name="_GoBack"/>
      <w:bookmarkEnd w:id="0"/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 xml:space="preserve">CHAPTER </w:t>
      </w:r>
      <w:r>
        <w:rPr>
          <w:b w:val="1"/>
          <w:lang w:bidi="en-US"/>
        </w:rPr>
        <w:t>02</w:t>
      </w:r>
      <w:r>
        <w:rPr>
          <w:b w:val="1"/>
        </w:rPr>
        <w:t>:</w:t>
      </w:r>
      <w:r>
        <w:rPr>
          <w:b w:val="1"/>
          <w:lang w:bidi="en-US"/>
        </w:rPr>
        <w:t>08</w:t>
      </w:r>
      <w:r>
        <w:rPr>
          <w:b w:val="1"/>
        </w:rPr>
        <w:t>:</w:t>
      </w:r>
      <w:r>
        <w:rPr>
          <w:b w:val="1"/>
          <w:lang w:bidi="en-US"/>
        </w:rPr>
        <w:t>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  <w:lang w:bidi="en-US"/>
        </w:rPr>
        <w:t>APPLICATION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>02</w:t>
      </w:r>
      <w:r>
        <w:t>:</w:t>
      </w:r>
      <w:r>
        <w:rPr>
          <w:lang w:bidi="en-US"/>
        </w:rPr>
        <w:t>08</w:t>
      </w:r>
      <w:r>
        <w:t>:</w:t>
      </w:r>
      <w:r>
        <w:rPr>
          <w:lang w:bidi="en-US"/>
        </w:rPr>
        <w:t>01</w:t>
      </w:r>
      <w:r>
        <w:t>:</w:t>
      </w:r>
      <w:r>
        <w:rPr>
          <w:lang w:bidi="en-US"/>
        </w:rPr>
        <w:t>01</w:t>
      </w:r>
      <w:r>
        <w:tab/>
        <w:tab/>
      </w:r>
      <w:r>
        <w:rPr>
          <w:lang w:bidi="en-US"/>
        </w:rPr>
        <w:t>Application submission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>02</w:t>
      </w:r>
      <w:r>
        <w:t>:</w:t>
      </w:r>
      <w:r>
        <w:rPr>
          <w:lang w:bidi="en-US"/>
        </w:rPr>
        <w:t>08</w:t>
      </w:r>
      <w:r>
        <w:t>:</w:t>
      </w:r>
      <w:r>
        <w:rPr>
          <w:lang w:bidi="en-US"/>
        </w:rPr>
        <w:t>01</w:t>
      </w:r>
      <w:r>
        <w:t>:</w:t>
      </w:r>
      <w:r>
        <w:rPr>
          <w:lang w:bidi="en-US"/>
        </w:rPr>
        <w:t>02</w:t>
      </w:r>
      <w:r>
        <w:tab/>
        <w:tab/>
      </w:r>
      <w:r>
        <w:rPr>
          <w:lang w:bidi="en-US"/>
        </w:rPr>
        <w:t>Application content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  <w:lang w:bidi="en-US"/>
        </w:rPr>
        <w:t>02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08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01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01</w:t>
      </w:r>
      <w:r>
        <w:rPr>
          <w:b w:val="1"/>
          <w:szCs w:val="20"/>
        </w:rPr>
        <w:t>.  </w:t>
      </w:r>
      <w:r>
        <w:rPr>
          <w:b w:val="1"/>
          <w:szCs w:val="20"/>
          <w:lang w:bidi="en-US"/>
        </w:rPr>
        <w:t>Application submission</w:t>
      </w:r>
      <w:r>
        <w:rPr>
          <w:b w:val="1"/>
          <w:szCs w:val="20"/>
        </w:rPr>
        <w:t>.</w:t>
      </w:r>
      <w:r>
        <w:rPr>
          <w:szCs w:val="20"/>
        </w:rPr>
        <w:t xml:space="preserve"> To be considered for a heroes wellness grant, an applicant must electronically submit to the attorney general a heroes wellness grant application through the attorney general’s website between January 1 and March 1 of each calendar year.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Source:</w:t>
      </w:r>
      <w:r>
        <w:rPr>
          <w:szCs w:val="20"/>
        </w:rPr>
        <w:t xml:space="preserve"> </w:t>
      </w:r>
      <w:r>
        <w:rPr>
          <w:szCs w:val="20"/>
          <w:lang w:bidi="en-US"/>
        </w:rPr>
        <w:t>48</w:t>
      </w:r>
      <w:r>
        <w:rPr>
          <w:szCs w:val="20"/>
        </w:rPr>
        <w:t xml:space="preserve"> SDR </w:t>
      </w:r>
      <w:r>
        <w:rPr>
          <w:szCs w:val="20"/>
          <w:lang w:bidi="en-US"/>
        </w:rPr>
        <w:t>74</w:t>
      </w:r>
      <w:r>
        <w:rPr>
          <w:szCs w:val="20"/>
        </w:rPr>
        <w:t xml:space="preserve">, effective </w:t>
      </w:r>
      <w:r>
        <w:rPr>
          <w:szCs w:val="20"/>
          <w:lang w:bidi="en-US"/>
        </w:rPr>
        <w:t>January 23, 2022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General Authority: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34-55-3.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Law Implemented: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34-55-1 through 34-55-5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  <w:lang w:bidi="en-US"/>
        </w:rPr>
        <w:t>02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08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01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02</w:t>
      </w:r>
      <w:r>
        <w:rPr>
          <w:b w:val="1"/>
          <w:szCs w:val="20"/>
        </w:rPr>
        <w:t>.  </w:t>
      </w:r>
      <w:r>
        <w:rPr>
          <w:b w:val="1"/>
          <w:szCs w:val="20"/>
          <w:lang w:bidi="en-US"/>
        </w:rPr>
        <w:t>Application content</w:t>
      </w:r>
      <w:r>
        <w:rPr>
          <w:b w:val="1"/>
          <w:szCs w:val="20"/>
        </w:rPr>
        <w:t>.</w:t>
      </w:r>
      <w:r>
        <w:rPr>
          <w:szCs w:val="20"/>
        </w:rPr>
        <w:t xml:space="preserve"> </w:t>
      </w:r>
      <w:r>
        <w:t>Each application must contain the following: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1)  Name and contact information of the applicant for the grant;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2)  Name and contact information of the individual coordinating the training;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3)  Name of vendor, entity, or individual providing the training;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4)  Location of the training;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5)  Description of target audience;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6)  Purpose of the training, including specific learning objectives;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7)  Description of any certification a trainee will receive;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8)  Projected number of trainees;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9)  Cost of the training;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10)  Cost to host the training, including food, lodging, and mileage;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ab/>
        <w:t>11)  Name and contact information of individual coordinating the costs and reimbursements of expenses eligible under SDCL 34-55-5.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Source:</w:t>
      </w:r>
      <w:r>
        <w:rPr>
          <w:szCs w:val="20"/>
        </w:rPr>
        <w:t xml:space="preserve"> </w:t>
      </w:r>
      <w:r>
        <w:rPr>
          <w:szCs w:val="20"/>
          <w:lang w:bidi="en-US"/>
        </w:rPr>
        <w:t>48</w:t>
      </w:r>
      <w:r>
        <w:rPr>
          <w:szCs w:val="20"/>
        </w:rPr>
        <w:t xml:space="preserve"> SDR </w:t>
      </w:r>
      <w:r>
        <w:rPr>
          <w:szCs w:val="20"/>
          <w:lang w:bidi="en-US"/>
        </w:rPr>
        <w:t>74</w:t>
      </w:r>
      <w:r>
        <w:rPr>
          <w:szCs w:val="20"/>
        </w:rPr>
        <w:t xml:space="preserve">, effective </w:t>
      </w:r>
      <w:r>
        <w:rPr>
          <w:szCs w:val="20"/>
          <w:lang w:bidi="en-US"/>
        </w:rPr>
        <w:t>January 23, 2022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General Authority: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34-55-3.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Law Implemented: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34-55-1 through 34-55-5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 xml:space="preserve">CHAPTER </w:t>
      </w:r>
      <w:r>
        <w:rPr>
          <w:b w:val="1"/>
          <w:lang w:bidi="en-US"/>
        </w:rPr>
        <w:t>02</w:t>
      </w:r>
      <w:r>
        <w:rPr>
          <w:b w:val="1"/>
        </w:rPr>
        <w:t>:</w:t>
      </w:r>
      <w:r>
        <w:rPr>
          <w:b w:val="1"/>
          <w:lang w:bidi="en-US"/>
        </w:rPr>
        <w:t>08</w:t>
      </w:r>
      <w:r>
        <w:rPr>
          <w:b w:val="1"/>
        </w:rPr>
        <w:t>:</w:t>
      </w:r>
      <w:r>
        <w:rPr>
          <w:b w:val="1"/>
          <w:lang w:bidi="en-US"/>
        </w:rPr>
        <w:t>02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  <w:lang w:bidi="en-US"/>
        </w:rPr>
        <w:t>GRANT AWARD PROCESS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>02</w:t>
      </w:r>
      <w:r>
        <w:t>:</w:t>
      </w:r>
      <w:r>
        <w:rPr>
          <w:lang w:bidi="en-US"/>
        </w:rPr>
        <w:t>08</w:t>
      </w:r>
      <w:r>
        <w:t>:</w:t>
      </w:r>
      <w:r>
        <w:rPr>
          <w:lang w:bidi="en-US"/>
        </w:rPr>
        <w:t>02</w:t>
      </w:r>
      <w:r>
        <w:t>:</w:t>
      </w:r>
      <w:r>
        <w:rPr>
          <w:lang w:bidi="en-US"/>
        </w:rPr>
        <w:t>01</w:t>
      </w:r>
      <w:r>
        <w:tab/>
        <w:tab/>
      </w:r>
      <w:r>
        <w:rPr>
          <w:lang w:bidi="en-US"/>
        </w:rPr>
        <w:t>Grant award criteria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>02:08:02:02</w:t>
      </w:r>
      <w:r>
        <w:tab/>
        <w:tab/>
      </w:r>
      <w:r>
        <w:rPr>
          <w:lang w:bidi="en-US"/>
        </w:rPr>
        <w:t>Timeline for grant application review and awards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bidi="en-US"/>
        </w:rPr>
      </w:pPr>
      <w:r>
        <w:rPr>
          <w:lang w:bidi="en-US"/>
        </w:rPr>
        <w:t>02:08:02:03</w:t>
        <w:tab/>
        <w:tab/>
        <w:t>Grant agreements.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>02:08:02:04</w:t>
        <w:tab/>
        <w:tab/>
        <w:t>Grant period.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  <w:lang w:bidi="en-US"/>
        </w:rPr>
        <w:t>02:08:02:01</w:t>
      </w:r>
      <w:r>
        <w:rPr>
          <w:b w:val="1"/>
          <w:szCs w:val="20"/>
        </w:rPr>
        <w:t>.  </w:t>
      </w:r>
      <w:r>
        <w:rPr>
          <w:b w:val="1"/>
          <w:szCs w:val="20"/>
          <w:lang w:bidi="en-US"/>
        </w:rPr>
        <w:t>Grant award criteria</w:t>
      </w:r>
      <w:r>
        <w:rPr>
          <w:b w:val="1"/>
          <w:szCs w:val="20"/>
        </w:rPr>
        <w:t>.</w:t>
      </w:r>
      <w:r>
        <w:rPr>
          <w:szCs w:val="20"/>
        </w:rPr>
        <w:t xml:space="preserve"> </w:t>
      </w:r>
      <w:r>
        <w:t xml:space="preserve">The attorney general shall only consider complete applications submitted pursuant to § 02:08:01:01.  The attorney general shall give priority to applications that fulfill the following: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  <w:lang w:bidi="en-US"/>
        </w:rPr>
        <w:tab/>
        <w:t>1)  </w:t>
      </w:r>
      <w:r>
        <w:t>Trainings that meet the objectives for peer support and critical incident stress management that are, or are similar to those, developed by the International Critical Incident Stress Foundation;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bidi="en-US"/>
        </w:rPr>
        <w:tab/>
        <w:t>2)  </w:t>
      </w:r>
      <w:r>
        <w:t>Trainings that focus on all types of first responders;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  <w:lang w:bidi="en-US"/>
        </w:rPr>
        <w:tab/>
        <w:t>3)  </w:t>
      </w:r>
      <w:r>
        <w:rPr>
          <w:szCs w:val="20"/>
        </w:rPr>
        <w:t>Trainings that provide the skills necessary for participants to train others;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  <w:lang w:bidi="en-US"/>
        </w:rPr>
        <w:tab/>
        <w:t>4)  </w:t>
      </w:r>
      <w:r>
        <w:rPr>
          <w:szCs w:val="20"/>
        </w:rPr>
        <w:t>Trainings that focus on the inclusion of volunteers;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  <w:lang w:bidi="en-US"/>
        </w:rPr>
        <w:tab/>
        <w:t>5)  </w:t>
      </w:r>
      <w:r>
        <w:rPr>
          <w:szCs w:val="20"/>
        </w:rPr>
        <w:t>Trainings that allow for virtual access or participation on nights and weekends;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  <w:lang w:bidi="en-US"/>
        </w:rPr>
        <w:tab/>
        <w:t>6)  </w:t>
      </w:r>
      <w:r>
        <w:rPr>
          <w:szCs w:val="20"/>
        </w:rPr>
        <w:t>Trainings that include ten or more participants.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Source:</w:t>
      </w:r>
      <w:r>
        <w:rPr>
          <w:szCs w:val="20"/>
        </w:rPr>
        <w:t xml:space="preserve"> </w:t>
      </w:r>
      <w:r>
        <w:rPr>
          <w:szCs w:val="20"/>
          <w:lang w:bidi="en-US"/>
        </w:rPr>
        <w:t>48</w:t>
      </w:r>
      <w:r>
        <w:rPr>
          <w:szCs w:val="20"/>
        </w:rPr>
        <w:t xml:space="preserve"> SDR </w:t>
      </w:r>
      <w:r>
        <w:rPr>
          <w:szCs w:val="20"/>
          <w:lang w:bidi="en-US"/>
        </w:rPr>
        <w:t>74</w:t>
      </w:r>
      <w:r>
        <w:rPr>
          <w:szCs w:val="20"/>
        </w:rPr>
        <w:t xml:space="preserve">, effective </w:t>
      </w:r>
      <w:r>
        <w:rPr>
          <w:szCs w:val="20"/>
          <w:lang w:bidi="en-US"/>
        </w:rPr>
        <w:t>January 23, 2022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General Authority: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34-55-3.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Law Implemented: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34-55-1 through 34-55-5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  <w:lang w:bidi="en-US"/>
        </w:rPr>
        <w:t>02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08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02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02</w:t>
      </w:r>
      <w:r>
        <w:rPr>
          <w:b w:val="1"/>
          <w:szCs w:val="20"/>
        </w:rPr>
        <w:t>.  Timeline for grant application review and awards.</w:t>
      </w:r>
      <w:r>
        <w:rPr>
          <w:szCs w:val="20"/>
        </w:rPr>
        <w:t xml:space="preserve"> </w:t>
      </w:r>
      <w:r>
        <w:t>The attorney general shall review each complete application. The attorney general shall award grants to approved applicants by May 1 of each calendar year.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Source:</w:t>
      </w:r>
      <w:r>
        <w:rPr>
          <w:szCs w:val="20"/>
        </w:rPr>
        <w:t xml:space="preserve"> </w:t>
      </w:r>
      <w:r>
        <w:rPr>
          <w:szCs w:val="20"/>
          <w:lang w:bidi="en-US"/>
        </w:rPr>
        <w:t>48</w:t>
      </w:r>
      <w:r>
        <w:rPr>
          <w:szCs w:val="20"/>
        </w:rPr>
        <w:t xml:space="preserve"> SDR </w:t>
      </w:r>
      <w:r>
        <w:rPr>
          <w:szCs w:val="20"/>
          <w:lang w:bidi="en-US"/>
        </w:rPr>
        <w:t>74</w:t>
      </w:r>
      <w:r>
        <w:rPr>
          <w:szCs w:val="20"/>
        </w:rPr>
        <w:t xml:space="preserve">, effective </w:t>
      </w:r>
      <w:r>
        <w:rPr>
          <w:szCs w:val="20"/>
          <w:lang w:bidi="en-US"/>
        </w:rPr>
        <w:t>January 23, 2022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General Authority: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</w:t>
      </w:r>
      <w:r>
        <w:rPr>
          <w:szCs w:val="20"/>
        </w:rPr>
        <w:t>-</w:t>
      </w:r>
      <w:r>
        <w:rPr>
          <w:szCs w:val="20"/>
          <w:lang w:bidi="en-US"/>
        </w:rPr>
        <w:t>55</w:t>
      </w:r>
      <w:r>
        <w:rPr>
          <w:szCs w:val="20"/>
        </w:rPr>
        <w:t>-</w:t>
      </w:r>
      <w:r>
        <w:rPr>
          <w:szCs w:val="20"/>
          <w:lang w:bidi="en-US"/>
        </w:rPr>
        <w:t>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Law Implemented: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34-55-1 through 34-55-5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  <w:lang w:bidi="en-US"/>
        </w:rPr>
        <w:t>02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08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02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03</w:t>
      </w:r>
      <w:r>
        <w:rPr>
          <w:b w:val="1"/>
          <w:szCs w:val="20"/>
        </w:rPr>
        <w:t>.  Grant agreements.</w:t>
      </w:r>
      <w:r>
        <w:rPr>
          <w:szCs w:val="20"/>
        </w:rPr>
        <w:t xml:space="preserve"> </w:t>
      </w:r>
      <w:r>
        <w:t xml:space="preserve">If an application is approved for funding, the attorney general shall execute a grant agreement with the applicant.  The grant agreement must include the following requirements of the applicant: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  <w:lang w:bidi="en-US"/>
        </w:rPr>
        <w:tab/>
        <w:t>1)  </w:t>
      </w:r>
      <w:r>
        <w:rPr>
          <w:szCs w:val="20"/>
        </w:rPr>
        <w:t>To designate an official to certify on the behalf of the applicant that a reimbursement request submitted for eligible expenses is correct, legally incurred, and are either due and payable or have been paid by the applicant;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  <w:lang w:bidi="en-US"/>
        </w:rPr>
        <w:tab/>
        <w:t>2)  </w:t>
      </w:r>
      <w:r>
        <w:rPr>
          <w:szCs w:val="20"/>
        </w:rPr>
        <w:t>To submit to the attorney general a W-9 form with optional direct deposit information completed;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  <w:lang w:bidi="en-US"/>
        </w:rPr>
        <w:tab/>
        <w:t>3)  </w:t>
      </w:r>
      <w:r>
        <w:rPr>
          <w:szCs w:val="20"/>
        </w:rPr>
        <w:t>To submit to the attorney general signed requests for reimbursement using a form prescribed by the attorney general, together with all approved cost documentation to any person the attorney general may designate to approve such request.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Source:</w:t>
      </w:r>
      <w:r>
        <w:rPr>
          <w:szCs w:val="20"/>
        </w:rPr>
        <w:t xml:space="preserve"> </w:t>
      </w:r>
      <w:r>
        <w:rPr>
          <w:szCs w:val="20"/>
          <w:lang w:bidi="en-US"/>
        </w:rPr>
        <w:t>48</w:t>
      </w:r>
      <w:r>
        <w:rPr>
          <w:szCs w:val="20"/>
        </w:rPr>
        <w:t xml:space="preserve"> SDR </w:t>
      </w:r>
      <w:r>
        <w:rPr>
          <w:szCs w:val="20"/>
          <w:lang w:bidi="en-US"/>
        </w:rPr>
        <w:t>74</w:t>
      </w:r>
      <w:r>
        <w:rPr>
          <w:szCs w:val="20"/>
        </w:rPr>
        <w:t xml:space="preserve">, effective </w:t>
      </w:r>
      <w:r>
        <w:rPr>
          <w:szCs w:val="20"/>
          <w:lang w:bidi="en-US"/>
        </w:rPr>
        <w:t>January 23, 2022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General Authority: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34-55-3.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Law Implemented: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34-55-1 through 34-55-5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  <w:lang w:bidi="en-US"/>
        </w:rPr>
        <w:t>02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08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02</w:t>
      </w:r>
      <w:r>
        <w:rPr>
          <w:b w:val="1"/>
          <w:szCs w:val="20"/>
        </w:rPr>
        <w:t>:</w:t>
      </w:r>
      <w:r>
        <w:rPr>
          <w:b w:val="1"/>
          <w:szCs w:val="20"/>
          <w:lang w:bidi="en-US"/>
        </w:rPr>
        <w:t>04</w:t>
      </w:r>
      <w:r>
        <w:rPr>
          <w:b w:val="1"/>
          <w:szCs w:val="20"/>
        </w:rPr>
        <w:t>.  Grant period.</w:t>
      </w:r>
      <w:r>
        <w:rPr>
          <w:szCs w:val="20"/>
        </w:rPr>
        <w:t xml:space="preserve"> A grant agreement begins upon execution of the agreement by the attorney general and the applicant and ends the following May 1.  A reimbursement request for eligible costs under the grant agreement must be presented to the attorney general within 30 days of the end of the grant period.  A reimbursement request not made within 30 days of the end of the grant period is barred from payment under the heroes wellness grant.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Source:</w:t>
      </w:r>
      <w:r>
        <w:rPr>
          <w:szCs w:val="20"/>
        </w:rPr>
        <w:t xml:space="preserve"> </w:t>
      </w:r>
      <w:r>
        <w:rPr>
          <w:szCs w:val="20"/>
          <w:lang w:bidi="en-US"/>
        </w:rPr>
        <w:t>48</w:t>
      </w:r>
      <w:r>
        <w:rPr>
          <w:szCs w:val="20"/>
        </w:rPr>
        <w:t xml:space="preserve"> SDR </w:t>
      </w:r>
      <w:r>
        <w:rPr>
          <w:szCs w:val="20"/>
          <w:lang w:bidi="en-US"/>
        </w:rPr>
        <w:t>74</w:t>
      </w:r>
      <w:r>
        <w:rPr>
          <w:szCs w:val="20"/>
        </w:rPr>
        <w:t xml:space="preserve">, effective </w:t>
      </w:r>
      <w:r>
        <w:rPr>
          <w:szCs w:val="20"/>
          <w:lang w:bidi="en-US"/>
        </w:rPr>
        <w:t>January 23, 2022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General Authority: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34-55-3.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szCs w:val="20"/>
        </w:rPr>
        <w:tab/>
      </w:r>
      <w:r>
        <w:rPr>
          <w:b w:val="1"/>
          <w:szCs w:val="20"/>
        </w:rPr>
        <w:t>Law Implemented:</w:t>
      </w:r>
      <w:r>
        <w:rPr>
          <w:szCs w:val="20"/>
        </w:rPr>
        <w:t xml:space="preserve"> SDCL </w:t>
      </w:r>
      <w:r>
        <w:rPr>
          <w:szCs w:val="20"/>
          <w:lang w:bidi="en-US"/>
        </w:rPr>
        <w:t>34-55-1 through 34-55-5</w:t>
      </w:r>
      <w:r>
        <w:rPr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Bookman Old Style" w:hAnsi="Bookman Old Style"/>
        </w:rPr>
      </w:pPr>
    </w:p>
    <w:sectPr>
      <w:type w:val="nextPage"/>
      <w:pgMar w:left="1267" w:right="1440" w:top="994" w:bottom="994" w:header="720" w:footer="720" w:gutter="0"/>
      <w:pgNumType w:start="1" w:chapSep="period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3"/>
      <w:framePr w:wrap="around" w:vAnchor="text" w:hAnchor="margin" w:x="0" w:xAlign="right" w:y="1"/>
      <w:rPr>
        <w:rStyle w:val="C6"/>
      </w:rPr>
    </w:pPr>
    <w:r>
      <w:rPr>
        <w:rStyle w:val="C6"/>
      </w:rPr>
      <w:fldChar w:fldCharType="begin"/>
    </w:r>
    <w:r>
      <w:rPr>
        <w:rStyle w:val="C6"/>
      </w:rPr>
      <w:instrText xml:space="preserve"> PAGE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3"/>
      <w:ind w:right="360"/>
    </w:pPr>
    <w:r>
      <w:t xml:space="preserve">Revised through </w:t>
    </w:r>
    <w:r>
      <w:t xml:space="preserve">January </w:t>
    </w:r>
    <w:r>
      <w:rPr>
        <w:lang w:val="en-US" w:bidi="en-US" w:eastAsia="en-US"/>
      </w:rPr>
      <w:t>23</w:t>
    </w:r>
    <w:r>
      <w:t>, 2022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3"/>
      <w:framePr w:wrap="around" w:vAnchor="text" w:hAnchor="margin" w:x="0" w:xAlign="right" w:y="1"/>
      <w:rPr>
        <w:rStyle w:val="C6"/>
      </w:rPr>
    </w:pPr>
    <w:r>
      <w:rPr>
        <w:rStyle w:val="C6"/>
      </w:rPr>
      <w:fldChar w:fldCharType="begin"/>
    </w:r>
    <w:r>
      <w:rPr>
        <w:rStyle w:val="C6"/>
      </w:rPr>
      <w:instrText xml:space="preserve"> PAGE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3"/>
      <w:ind w:right="360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2"/>
    </w:pPr>
  </w:p>
</w:hdr>
</file>

<file path=word/header4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2"/>
      <w:jc w:val="right"/>
    </w:pPr>
    <w:r>
      <w:t>HEROES WELLNESS GRANTS</w:t>
      <w:tab/>
      <w:tab/>
      <w:t>02:08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paragraph" w:styleId="P1">
    <w:name w:val="heading 1"/>
    <w:basedOn w:val="P0"/>
    <w:next w:val="P0"/>
    <w:link w:val="C5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outlineLvl w:val="0"/>
    </w:pPr>
    <w:rPr>
      <w:szCs w:val="20"/>
    </w:rPr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character" w:styleId="C5">
    <w:name w:val="Heading 1 Char"/>
    <w:basedOn w:val="C0"/>
    <w:link w:val="P1"/>
    <w:rPr>
      <w:szCs w:val="20"/>
    </w:rPr>
  </w:style>
  <w:style w:type="character" w:styleId="C6">
    <w:name w:val="pag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Hdr4" Type="http://schemas.openxmlformats.org/officeDocument/2006/relationships/header" Target="header4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Kelly Thompson</dc:creator>
  <dcterms:created xsi:type="dcterms:W3CDTF">2022-01-12T22:34:00Z</dcterms:created>
  <cp:lastModifiedBy>Kelly Thompson</cp:lastModifiedBy>
  <dcterms:modified xsi:type="dcterms:W3CDTF">2022-01-12T22:35:44Z</dcterms:modified>
  <cp:revision>2</cp:revision>
</cp:coreProperties>
</file>