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48:02:14:02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Ticket voucher -- Required information.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T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icket vouchers must contain the following information: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Establishment name and video lottery establishment number;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Video lottery machine serial number;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Date and time ticket voucher issued;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Value of credits in dollars and cents in alpha and nu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meric form;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V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oucher sequence number;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</w:rPr>
        <w:t>Validation number, which must appear on the leading edge of the ticket voucher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</w:rPr>
        <w:t>Bar code or any machine-readable code representing the validation number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(8)  </w:t>
      </w:r>
      <w:r>
        <w:rPr>
          <w:rFonts w:ascii="Times New Roman" w:hAnsi="Times New Roman"/>
          <w:sz w:val="24"/>
        </w:rPr>
        <w:t>Whether the voucher is a duplicate, assuming a duplicate voucher may be printed by the video lottery machine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(9)  </w:t>
      </w:r>
      <w:r>
        <w:rPr>
          <w:rFonts w:ascii="Times New Roman" w:hAnsi="Times New Roman"/>
          <w:sz w:val="24"/>
        </w:rPr>
        <w:t>Type of transaction or other method of differentiating voucher types;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(10  </w:t>
      </w:r>
      <w:r>
        <w:rPr>
          <w:rFonts w:ascii="Times New Roman" w:hAnsi="Times New Roman"/>
          <w:sz w:val="24"/>
        </w:rPr>
        <w:t>An expiration period from date of issue or date the voucher will expire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49 SDR 51, effective November 27, 2022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42-7A-21(3)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42-7A-37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2022-11-25T15:00:22Z</dcterms:modified>
  <cp:revision>8</cp:revision>
</cp:coreProperties>
</file>