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48:02:1</w:t>
      </w:r>
      <w:r>
        <w:rPr>
          <w:rFonts w:ascii="Times New Roman" w:hAnsi="Times New Roman"/>
          <w:b w:val="1"/>
          <w:sz w:val="24"/>
          <w:szCs w:val="20"/>
          <w:lang w:val="en-US" w:bidi="en-US" w:eastAsia="en-US"/>
        </w:rPr>
        <w:t>4:05</w:t>
      </w:r>
      <w:r>
        <w:rPr>
          <w:rFonts w:ascii="Times New Roman" w:hAnsi="Times New Roman"/>
          <w:b w:val="1"/>
          <w:sz w:val="24"/>
          <w:szCs w:val="20"/>
        </w:rPr>
        <w:t>.  </w:t>
      </w:r>
      <w:r>
        <w:rPr>
          <w:rFonts w:ascii="Times New Roman" w:hAnsi="Times New Roman"/>
          <w:b w:val="1"/>
          <w:sz w:val="24"/>
          <w:szCs w:val="20"/>
        </w:rPr>
        <w:t>Offline ticket voucher issuance.</w:t>
      </w:r>
      <w:r>
        <w:rPr>
          <w:rFonts w:ascii="Times New Roman" w:hAnsi="Times New Roman"/>
          <w:sz w:val="24"/>
          <w:szCs w:val="20"/>
        </w:rPr>
        <w:t xml:space="preserve"> </w:t>
      </w:r>
      <w:r>
        <w:rPr>
          <w:rFonts w:ascii="Times New Roman" w:hAnsi="Times New Roman"/>
          <w:sz w:val="24"/>
        </w:rPr>
        <w:t>A video lottery machine may only issue ticket vouchers after an identified loss of communication with the validation system if</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szCs w:val="20"/>
          <w:lang w:val="en-US" w:bidi="en-US" w:eastAsia="en-US"/>
        </w:rPr>
        <w:tab/>
        <w:t>(1)  </w:t>
      </w:r>
      <w:r>
        <w:rPr>
          <w:rFonts w:ascii="Times New Roman" w:hAnsi="Times New Roman"/>
          <w:sz w:val="24"/>
        </w:rPr>
        <w:t>The video lottery machine does not issue more offline ticket vouchers than it has the ability to retain and display in the ticket voucher-out log</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(2)  </w:t>
      </w:r>
      <w:r>
        <w:rPr>
          <w:rFonts w:ascii="Times New Roman" w:hAnsi="Times New Roman"/>
          <w:sz w:val="24"/>
        </w:rPr>
        <w:t>The video lottery machine does not request security validation codes used in the issuance of ticket vouchers until all outstanding offline voucher information has been fully communicated to the voucher validation system</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(3)  </w:t>
      </w:r>
      <w:r>
        <w:rPr>
          <w:rFonts w:ascii="Times New Roman" w:hAnsi="Times New Roman"/>
          <w:sz w:val="24"/>
        </w:rPr>
        <w:t>The video lottery machine requests a new set of security validation codes, if the current list of codes has the possibility of being compromised</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(4)  </w:t>
      </w:r>
      <w:r>
        <w:rPr>
          <w:rFonts w:ascii="Times New Roman" w:hAnsi="Times New Roman"/>
          <w:sz w:val="24"/>
        </w:rPr>
        <w:t>The security validation codes are not viewable through any display supported by the video lottery machine;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t>(5)  </w:t>
      </w:r>
      <w:r>
        <w:rPr>
          <w:rFonts w:ascii="Times New Roman" w:hAnsi="Times New Roman"/>
          <w:sz w:val="24"/>
        </w:rPr>
        <w:t>An offline authentication identifier is included on the ticket voucher</w:t>
      </w:r>
      <w:r>
        <w:rPr>
          <w:rFonts w:ascii="Times New Roman" w:hAnsi="Times New Roman"/>
          <w:sz w:val="24"/>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49 SDR 51, effective November 27, 2022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42-7A-21(3)(17).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42-7A-37</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2022-11-25T15:09:14Z</dcterms:modified>
  <cp:revision>7</cp:revision>
</cp:coreProperties>
</file>