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20:48:03:14.01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Licensure reporting requirements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Style w:val="C3"/>
          <w:rFonts w:ascii="Times New Roman" w:hAnsi="Times New Roman"/>
          <w:sz w:val="24"/>
          <w:shd w:val="clear" w:color="auto" w:fill="FFFFFF"/>
        </w:rPr>
        <w:t>An applicant or licensee shall,</w:t>
      </w:r>
      <w:r>
        <w:rPr>
          <w:rFonts w:ascii="Times New Roman" w:hAnsi="Times New Roman"/>
          <w:sz w:val="24"/>
        </w:rPr>
        <w:t xml:space="preserve"> </w:t>
      </w:r>
      <w:r>
        <w:rPr>
          <w:rStyle w:val="C3"/>
          <w:rFonts w:ascii="Times New Roman" w:hAnsi="Times New Roman"/>
          <w:sz w:val="24"/>
          <w:shd w:val="clear" w:color="auto" w:fill="FFFFFF"/>
        </w:rPr>
        <w:t>within sixty days of the event, report to the board any of the following events</w:t>
      </w:r>
      <w:r>
        <w:rPr>
          <w:rStyle w:val="C3"/>
          <w:rFonts w:ascii="Times New Roman" w:hAnsi="Times New Roman"/>
          <w:sz w:val="24"/>
          <w:shd w:val="clear" w:color="auto" w:fill="FFFFFF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(1)  </w:t>
      </w:r>
      <w:r>
        <w:rPr>
          <w:rFonts w:ascii="Times New Roman" w:hAnsi="Times New Roman"/>
          <w:sz w:val="24"/>
          <w:shd w:val="clear" w:color="auto" w:fill="FFFFFF"/>
        </w:rPr>
        <w:t>A change of address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  <w:shd w:val="clear" w:color="auto" w:fill="FFFFFF"/>
        </w:rPr>
        <w:t>A conviction or a finding of guilt, or entering into an agreed disposition, of a felony offense;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  <w:shd w:val="clear" w:color="auto" w:fill="FFFFFF"/>
        </w:rPr>
        <w:t>A conviction or a finding of guilt, or entering into an agreed disposition, of a misdemeanor offense related to the practice of nursing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  <w:shd w:val="clear" w:color="auto" w:fill="FFFFFF"/>
        </w:rPr>
        <w:t>A malpractice claim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  <w:shd w:val="clear" w:color="auto" w:fill="FFFFFF"/>
        </w:rPr>
        <w:t>A complaint pending with, or discipline issued by, another licensing board;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>(6)  </w:t>
      </w:r>
      <w:r>
        <w:rPr>
          <w:rFonts w:ascii="Times New Roman" w:hAnsi="Times New Roman"/>
          <w:sz w:val="24"/>
          <w:shd w:val="clear" w:color="auto" w:fill="FFFFFF"/>
        </w:rPr>
        <w:t>Enrollment in an alternative-to-discipline program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51 SDR 16, effective Au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gust 18, 2024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36-9-21, 36-9-86.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 36-9-29</w:t>
      </w:r>
      <w:r>
        <w:rPr>
          <w:rFonts w:ascii="Times New Roman" w:hAnsi="Times New Roman"/>
          <w:sz w:val="24"/>
          <w:shd w:val="clear" w:color="auto" w:fill="FFFFFF"/>
        </w:rPr>
        <w:t>, 36-9-98(III)(c)(7)(8)(9), 36-9-98 (IV)(a)(c)(d).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E4638C7"/>
    <w:multiLevelType w:val="hybridMultilevel"/>
    <w:lvl w:ilvl="0" w:tplc="9E6E9172">
      <w:start w:val="1"/>
      <w:numFmt w:val="decimal"/>
      <w:suff w:val="tab"/>
      <w:lvlText w:val="(%1)"/>
      <w:lvlJc w:val="left"/>
      <w:pPr>
        <w:spacing w:lineRule="auto" w:line="240" w:after="0"/>
        <w:ind w:hanging="360" w:left="1080"/>
      </w:pPr>
      <w:rPr>
        <w:u w:val="single"/>
      </w:rPr>
    </w:lvl>
    <w:lvl w:ilvl="1" w:tplc="04090019">
      <w:start w:val="1"/>
      <w:numFmt w:val="lowerLetter"/>
      <w:suff w:val="tab"/>
      <w:lvlText w:val="%2."/>
      <w:lvlJc w:val="left"/>
      <w:pPr>
        <w:spacing w:lineRule="auto" w:line="240" w:after="0"/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spacing w:lineRule="auto" w:line="240" w:after="0"/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spacing w:lineRule="auto" w:line="240" w:after="0"/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spacing w:lineRule="auto" w:line="240" w:after="0"/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spacing w:lineRule="auto" w:line="240" w:after="0"/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spacing w:lineRule="auto" w:line="240" w:after="0"/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spacing w:lineRule="auto" w:line="240" w:after="0"/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spacing w:lineRule="auto" w:line="240" w:after="0"/>
        <w:ind w:hanging="180" w:left="684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s0ac26d8b-7f80-4eb2-966a-d73944453958p0"/>
    <w:basedOn w:val="P0"/>
    <w:next w:val="P1"/>
    <w:pPr>
      <w:spacing w:lineRule="auto" w:line="240" w:after="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0ac26d8b-7f80-4eb2-966a-d73944453958c0"/>
    <w:basedOn w:val="C0"/>
    <w:rPr>
      <w:rFonts w:ascii="Times New Roman" w:hAnsi="Times New Roman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2024-08-06T14:36:02Z</dcterms:modified>
  <cp:revision>7</cp:revision>
</cp:coreProperties>
</file>