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44:05:07:02</w:t>
      </w:r>
      <w:r>
        <w:rPr>
          <w:rFonts w:ascii="Times New Roman" w:hAnsi="Times New Roman"/>
          <w:b w:val="1"/>
          <w:sz w:val="24"/>
          <w:szCs w:val="20"/>
        </w:rPr>
        <w:t>.  </w:t>
      </w:r>
      <w:r>
        <w:rPr>
          <w:rFonts w:ascii="Times New Roman" w:hAnsi="Times New Roman"/>
          <w:b w:val="1"/>
          <w:sz w:val="24"/>
        </w:rPr>
        <w:t>Approval of hardship exemption application</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sz w:val="24"/>
        </w:rPr>
        <w:t>The department shall approve a hardship exemption if an ambulance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sz w:val="24"/>
          <w:szCs w:val="20"/>
          <w:lang w:val="en-US" w:bidi="en-US" w:eastAsia="en-US"/>
        </w:rPr>
        <w:t>(1)  </w:t>
      </w:r>
      <w:r>
        <w:rPr>
          <w:rFonts w:ascii="Times New Roman" w:hAnsi="Times New Roman"/>
          <w:sz w:val="24"/>
        </w:rPr>
        <w:t>Demonstrates by clear and convincing evidence that no physician who is within a fifty-mile radius of the ambulance service coverage area or credentialed to work at the primary receiving facility for the ambulance service is available and willing to serve as the medical director of the ambulance service for a fee that is less than five percent of the ambulance service’s annual budget;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zCs w:val="20"/>
        </w:rPr>
        <w:tab/>
      </w:r>
      <w:r>
        <w:rPr>
          <w:rFonts w:ascii="Times New Roman" w:hAnsi="Times New Roman"/>
          <w:sz w:val="24"/>
          <w:szCs w:val="20"/>
          <w:lang w:val="en-US" w:bidi="en-US" w:eastAsia="en-US"/>
        </w:rPr>
        <w:t>(2)  </w:t>
      </w:r>
      <w:r>
        <w:rPr>
          <w:rFonts w:ascii="Times New Roman" w:hAnsi="Times New Roman"/>
          <w:sz w:val="24"/>
        </w:rPr>
        <w:t>Provides documentation that the program director selected has: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ab/>
        <w:t>(a)  </w:t>
      </w:r>
      <w:r>
        <w:rPr>
          <w:rFonts w:ascii="Times New Roman" w:hAnsi="Times New Roman"/>
          <w:sz w:val="24"/>
        </w:rPr>
        <w:t>A minimum of two years of clinical experience as a physician assistant or nurse practitioner;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ab/>
        <w:t>(b)  </w:t>
      </w:r>
      <w:r>
        <w:rPr>
          <w:rFonts w:ascii="Times New Roman" w:hAnsi="Times New Roman"/>
          <w:sz w:val="24"/>
        </w:rPr>
        <w:t>Agreed, in writing, to be responsible for the supervision and healthcare direction of the ambulance service;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lang w:val="en-US" w:bidi="en-US" w:eastAsia="en-US"/>
        </w:rPr>
        <w:tab/>
        <w:tab/>
        <w:t>(c)  </w:t>
      </w:r>
      <w:r>
        <w:rPr>
          <w:rFonts w:ascii="Times New Roman" w:hAnsi="Times New Roman"/>
          <w:sz w:val="24"/>
        </w:rPr>
        <w:t>Attested to having reviewed and to understanding the Rural EMS Healthcare Direction in South Dakota document on the department website.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51</w:t>
      </w:r>
      <w:r>
        <w:rPr>
          <w:rFonts w:ascii="Times New Roman" w:hAnsi="Times New Roman"/>
          <w:sz w:val="24"/>
          <w:szCs w:val="20"/>
        </w:rPr>
        <w:t xml:space="preserve"> SDR </w:t>
      </w:r>
      <w:r>
        <w:rPr>
          <w:rFonts w:ascii="Times New Roman" w:hAnsi="Times New Roman"/>
          <w:sz w:val="24"/>
          <w:szCs w:val="20"/>
          <w:lang w:val="en-US" w:bidi="en-US" w:eastAsia="en-US"/>
        </w:rPr>
        <w:t>36</w:t>
      </w:r>
      <w:r>
        <w:rPr>
          <w:rFonts w:ascii="Times New Roman" w:hAnsi="Times New Roman"/>
          <w:sz w:val="24"/>
          <w:szCs w:val="20"/>
        </w:rPr>
        <w:t xml:space="preserve">, effective </w:t>
      </w:r>
      <w:r>
        <w:rPr>
          <w:rFonts w:ascii="Times New Roman" w:hAnsi="Times New Roman"/>
          <w:sz w:val="24"/>
          <w:szCs w:val="20"/>
          <w:lang w:val="en-US" w:bidi="en-US" w:eastAsia="en-US"/>
        </w:rPr>
        <w:t>September 30, 2024</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34-11-12.2.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sz w:val="24"/>
          <w:szCs w:val="20"/>
          <w:lang w:val="en-US" w:bidi="en-US" w:eastAsia="en-US"/>
        </w:rPr>
        <w:t>34-11-12.2</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lang w:val="en-US" w:bidi="en-US" w:eastAsia="en-US"/>
        </w:rPr>
        <w:tab/>
      </w:r>
      <w:r>
        <w:rPr>
          <w:rFonts w:ascii="Times New Roman" w:hAnsi="Times New Roman"/>
          <w:b w:val="1"/>
          <w:sz w:val="24"/>
        </w:rPr>
        <w:t>Collateral Reference:</w:t>
      </w:r>
      <w:r>
        <w:rPr>
          <w:rFonts w:ascii="Times New Roman" w:hAnsi="Times New Roman"/>
          <w:sz w:val="24"/>
        </w:rPr>
        <w:t xml:space="preserve"> Rural EMS Healthcare Direction in South Dakota, 2024. Copies available at no cost at </w:t>
      </w:r>
      <w:hyperlink xmlns:r="http://schemas.openxmlformats.org/officeDocument/2006/relationships" r:id="R2">
        <w:r>
          <w:rPr>
            <w:rStyle w:val="C2"/>
            <w:rFonts w:ascii="Times New Roman" w:hAnsi="Times New Roman"/>
            <w:sz w:val="24"/>
            <w:u w:val="none"/>
          </w:rPr>
          <w:t>https://doh.sd.gov/healthcare-professionals/ems-trauma-program/ambulance-services/</w:t>
        </w:r>
      </w:hyperlink>
      <w:r>
        <w:rPr>
          <w:rFonts w:ascii="Times New Roman" w:hAnsi="Times New Roman"/>
          <w:sz w:val="24"/>
        </w:rPr>
        <w:t>.</w:t>
      </w:r>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doh.sd.gov/healthcare-professionals/ems-trauma-program/ambulance-services/" TargetMode="Externa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2024-09-17T13:39:04Z</dcterms:modified>
  <cp:revision>8</cp:revision>
</cp:coreProperties>
</file>