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20:59:05:12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</w:rPr>
        <w:t>Termination of a supervision agreement.</w:t>
      </w:r>
      <w:r>
        <w:rPr>
          <w:rFonts w:ascii="Times New Roman" w:hAnsi="Times New Roman"/>
          <w:sz w:val="24"/>
        </w:rPr>
        <w:t xml:space="preserve"> If the board determines that the supervisor is not providing adequate supervision, the board may terminate the supervision agreement.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51 SDR 52, effective November 11, 2024.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36-26-29.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36-2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6-17(2)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2024-11-05T22:41:05Z</dcterms:modified>
  <cp:revision>7</cp:revision>
</cp:coreProperties>
</file>