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5"/>
          <w:attr w:name="Hour" w:val="13"/>
        </w:smartTagPr>
        <w:r>
          <w:rPr>
            <w:rFonts w:ascii="Times New Roman" w:hAnsi="Times New Roman"/>
            <w:b/>
            <w:sz w:val="24"/>
          </w:rPr>
          <w:t>1:15:01</w:t>
        </w:r>
      </w:smartTag>
      <w:r>
        <w:rPr>
          <w:rFonts w:ascii="Times New Roman" w:hAnsi="Times New Roman"/>
          <w:b/>
          <w:sz w:val="24"/>
        </w:rPr>
        <w:t>:01.  Meaning of terms.</w:t>
      </w:r>
      <w:r>
        <w:rPr>
          <w:rFonts w:ascii="Times New Roman" w:hAnsi="Times New Roman"/>
          <w:sz w:val="24"/>
        </w:rPr>
        <w:t xml:space="preserve"> The terms used in this article mean: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"Board," the rural development telecommunications network board of directors;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"Director," the executive director of the office of rural development telecommunications network;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"Network," the system of phone lines and satellite equipment used by the rural development telecommunications network;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"</w:t>
      </w:r>
      <w:proofErr w:type="spellStart"/>
      <w:r>
        <w:rPr>
          <w:rFonts w:ascii="Times New Roman" w:hAnsi="Times New Roman"/>
          <w:sz w:val="24"/>
        </w:rPr>
        <w:t>RDTN</w:t>
      </w:r>
      <w:proofErr w:type="spellEnd"/>
      <w:r>
        <w:rPr>
          <w:rFonts w:ascii="Times New Roman" w:hAnsi="Times New Roman"/>
          <w:sz w:val="24"/>
        </w:rPr>
        <w:t>," the office of rural development telecommunications network.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19 </w:t>
      </w:r>
      <w:proofErr w:type="spellStart"/>
      <w:r>
        <w:rPr>
          <w:rFonts w:ascii="Times New Roman" w:hAnsi="Times New Roman"/>
          <w:sz w:val="24"/>
        </w:rPr>
        <w:t>SDR</w:t>
      </w:r>
      <w:proofErr w:type="spellEnd"/>
      <w:r>
        <w:rPr>
          <w:rFonts w:ascii="Times New Roman" w:hAnsi="Times New Roman"/>
          <w:sz w:val="24"/>
        </w:rPr>
        <w:t xml:space="preserve"> 85, effective </w:t>
      </w:r>
      <w:smartTag w:uri="urn:schemas-microsoft-com:office:smarttags" w:element="date">
        <w:smartTagPr>
          <w:attr w:name="Year" w:val="1992"/>
          <w:attr w:name="Day" w:val="15"/>
          <w:attr w:name="Month" w:val="12"/>
        </w:smartTagPr>
        <w:r>
          <w:rPr>
            <w:rFonts w:ascii="Times New Roman" w:hAnsi="Times New Roman"/>
            <w:sz w:val="24"/>
          </w:rPr>
          <w:t>December 15, 1992</w:t>
        </w:r>
      </w:smartTag>
      <w:r>
        <w:rPr>
          <w:rFonts w:ascii="Times New Roman" w:hAnsi="Times New Roman"/>
          <w:sz w:val="24"/>
        </w:rPr>
        <w:t>.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SDCL</w:t>
      </w:r>
      <w:proofErr w:type="spellEnd"/>
      <w:r>
        <w:rPr>
          <w:rFonts w:ascii="Times New Roman" w:hAnsi="Times New Roman"/>
          <w:sz w:val="24"/>
        </w:rPr>
        <w:t xml:space="preserve"> 1-33-36.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</w:t>
      </w:r>
      <w:proofErr w:type="spellStart"/>
      <w:r>
        <w:rPr>
          <w:rFonts w:ascii="Times New Roman" w:hAnsi="Times New Roman"/>
          <w:sz w:val="24"/>
        </w:rPr>
        <w:t>SDCL</w:t>
      </w:r>
      <w:proofErr w:type="spellEnd"/>
      <w:r>
        <w:rPr>
          <w:rFonts w:ascii="Times New Roman" w:hAnsi="Times New Roman"/>
          <w:sz w:val="24"/>
        </w:rPr>
        <w:t xml:space="preserve"> 1-33-36.</w:t>
      </w:r>
    </w:p>
    <w:p w:rsidR="002B75C0" w:rsidRDefault="002B75C0" w:rsidP="002B75C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2B75C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4922"/>
    <w:rsid w:val="00213F8B"/>
    <w:rsid w:val="002331DF"/>
    <w:rsid w:val="002B75C0"/>
    <w:rsid w:val="005016CD"/>
    <w:rsid w:val="009264DF"/>
    <w:rsid w:val="00930C91"/>
    <w:rsid w:val="00BD2CC9"/>
    <w:rsid w:val="00F04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time"/>
  <w:smartTagType w:namespaceuri="urn:schemas-microsoft-com:office:smarttags" w:name="dat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75C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75C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53CF981F.dotm</Template>
  <TotalTime>1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State of South Dakota</Company>
  <LinksUpToDate>false</LinksUpToDate>
  <CharactersWithSpaces>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lrpr13879</dc:creator>
  <cp:lastModifiedBy>Adamson, Lou  (LRC)</cp:lastModifiedBy>
  <cp:revision>2</cp:revision>
  <dcterms:created xsi:type="dcterms:W3CDTF">2012-06-29T19:52:00Z</dcterms:created>
  <dcterms:modified xsi:type="dcterms:W3CDTF">2012-06-29T19:52:00Z</dcterms:modified>
</cp:coreProperties>
</file>