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10:04:02:14.  Refilming.</w:t>
      </w:r>
      <w:r w:rsidRPr="00CB4054">
        <w:t xml:space="preserve"> When inspection of the microfilm for long-term records reveals that some documents were defective or missing, those documents shall be refilmed as follows:</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t>(1)  Refilming may be done on a full new roll or on a partial roll of film, but the retake must be spliced on the original roll to which the retakes apply. Retakes may either be spliced on the original roll before the start target or after the end target. A retake may never be spliced in the body of the original film roll;</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t>(2)  Documentation of refilming shall, as far as applicable, be the same as the documentation of the original film roll and must include a START OF RETAKE target at the beginning; a blank sheet of paper at the beginning and end; a resolution test chart at the beginning and end; a properly filled out certificate of authenticity at the beginning and end; and an END OF RETAKE target at the end;</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t xml:space="preserve">(3)  Refilmed documents shall be indexed in sufficient detail to enable </w:t>
      </w:r>
      <w:r>
        <w:t>the documents</w:t>
      </w:r>
      <w:r w:rsidRPr="00CB4054">
        <w:t xml:space="preserve"> to be found;</w:t>
      </w:r>
      <w:r>
        <w:t xml:space="preserve"> and</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t>(4)  The records officer shall inspect or have inspected refilmed documents in the same manner as the original film roll.</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Source:</w:t>
      </w:r>
      <w:r w:rsidRPr="00CB4054">
        <w:t xml:space="preserve"> 11 SDR 91, effective January 15, 1985</w:t>
      </w:r>
      <w:r>
        <w:t>; 39 SDR 203, effective June 10, 2013</w:t>
      </w:r>
      <w:r w:rsidRPr="00CB4054">
        <w:t>.</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General Authority:</w:t>
      </w:r>
      <w:r w:rsidRPr="00CB4054">
        <w:t xml:space="preserve"> SDCL 1-27-16.</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Law Implemented:</w:t>
      </w:r>
      <w:r w:rsidRPr="00CB4054">
        <w:t xml:space="preserve"> SDCL 1-27-12, 19-7-12.</w:t>
      </w:r>
    </w:p>
    <w:p w:rsidR="0020281B" w:rsidRPr="00CB4054" w:rsidRDefault="0020281B" w:rsidP="00B032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20281B" w:rsidRPr="00CB4054"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3212"/>
    <w:rsid w:val="00086AE4"/>
    <w:rsid w:val="0020281B"/>
    <w:rsid w:val="00477B21"/>
    <w:rsid w:val="008B09BA"/>
    <w:rsid w:val="009B13CF"/>
    <w:rsid w:val="00B03212"/>
    <w:rsid w:val="00BD2079"/>
    <w:rsid w:val="00CB4054"/>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193</Words>
  <Characters>1104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2013-06-05T17:27:00Z</dcterms:created>
  <dcterms:modified xsi:type="dcterms:W3CDTF">2013-06-05T17:27:00Z</dcterms:modified>
</cp:coreProperties>
</file>