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211" w:rsidRDefault="00087211" w:rsidP="006706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:15.  Permitted policy limitations and exclusions.</w:t>
      </w:r>
      <w:r>
        <w:rPr>
          <w:rFonts w:ascii="Times New Roman" w:hAnsi="Times New Roman"/>
          <w:sz w:val="24"/>
        </w:rPr>
        <w:t xml:space="preserve"> Repealed.</w:t>
      </w:r>
    </w:p>
    <w:p w:rsidR="00087211" w:rsidRDefault="00087211" w:rsidP="006706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7211" w:rsidRDefault="00087211" w:rsidP="006706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18 SDR 225, effective </w:t>
      </w:r>
      <w:smartTag w:uri="urn:schemas-microsoft-com:office:smarttags" w:element="date">
        <w:smartTagPr>
          <w:attr w:name="Year" w:val="1992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1992</w:t>
        </w:r>
      </w:smartTag>
      <w:r>
        <w:rPr>
          <w:rFonts w:ascii="Times New Roman" w:hAnsi="Times New Roman"/>
          <w:sz w:val="24"/>
        </w:rPr>
        <w:t>.</w:t>
      </w:r>
    </w:p>
    <w:p w:rsidR="00087211" w:rsidRDefault="00087211" w:rsidP="006706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7211" w:rsidSect="0008721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87211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706A7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6A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2004-06-08T20:31:00Z</dcterms:created>
  <dcterms:modified xsi:type="dcterms:W3CDTF">2004-06-08T20:31:00Z</dcterms:modified>
</cp:coreProperties>
</file>