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0B" w:rsidRPr="009C07BB" w:rsidRDefault="0090110B" w:rsidP="009C07B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9C07BB">
        <w:tab/>
      </w:r>
      <w:r w:rsidRPr="009C07BB">
        <w:rPr>
          <w:b/>
        </w:rPr>
        <w:t>20:06:39:08.  Active marketing required</w:t>
      </w:r>
      <w:r>
        <w:rPr>
          <w:b/>
        </w:rPr>
        <w:t>.</w:t>
      </w:r>
      <w:r w:rsidRPr="00875271">
        <w:t xml:space="preserve"> </w:t>
      </w:r>
      <w:r>
        <w:t>R</w:t>
      </w:r>
      <w:r w:rsidRPr="00875271">
        <w:t>epealed.</w:t>
      </w:r>
    </w:p>
    <w:p w:rsidR="0090110B" w:rsidRPr="009C07BB" w:rsidRDefault="0090110B" w:rsidP="009C07B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90110B" w:rsidRPr="009C07BB" w:rsidRDefault="0090110B" w:rsidP="009C07B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9C07BB">
        <w:tab/>
      </w:r>
      <w:r w:rsidRPr="009C07BB">
        <w:rPr>
          <w:b/>
        </w:rPr>
        <w:t>Source:</w:t>
      </w:r>
      <w:r w:rsidRPr="009C07BB">
        <w:t xml:space="preserve"> 24 SDR 86, effective December 31, 1997; 37 SDR 63, effective September 23, 2010; 37 SDR 111, effective December 7, 2010; 39 SDR 203, </w:t>
      </w:r>
      <w:r>
        <w:t>adopted</w:t>
      </w:r>
      <w:r w:rsidRPr="009C07BB">
        <w:t xml:space="preserve"> June 10, 2013, repealed January 1, 2014.</w:t>
      </w:r>
    </w:p>
    <w:p w:rsidR="0090110B" w:rsidRPr="009C07BB" w:rsidRDefault="0090110B" w:rsidP="009C07BB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90110B" w:rsidRPr="009C07B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7BB"/>
    <w:rsid w:val="00086AE4"/>
    <w:rsid w:val="00477B21"/>
    <w:rsid w:val="00875271"/>
    <w:rsid w:val="008B09BA"/>
    <w:rsid w:val="0090110B"/>
    <w:rsid w:val="009B13CF"/>
    <w:rsid w:val="009C07BB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</Words>
  <Characters>209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2013-06-11T16:05:00Z</dcterms:created>
  <dcterms:modified xsi:type="dcterms:W3CDTF">2013-12-28T18:01:00Z</dcterms:modified>
</cp:coreProperties>
</file>