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25" w:rsidRDefault="000D5825" w:rsidP="00F731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20:06:39</w:t>
        </w:r>
      </w:smartTag>
      <w:r>
        <w:rPr>
          <w:b/>
        </w:rPr>
        <w:t>:13.  Guaranteed issue -- Formula for calculating percentage of premiums attributable to high-risk individuals.</w:t>
      </w:r>
      <w:r>
        <w:t xml:space="preserve"> Repealed.</w:t>
      </w:r>
    </w:p>
    <w:p w:rsidR="000D5825" w:rsidRDefault="000D5825" w:rsidP="00F731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D5825" w:rsidRDefault="000D5825" w:rsidP="00F731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  <w:t>Source:</w:t>
      </w:r>
      <w:r>
        <w:t xml:space="preserve"> 25 SDR 13, effective </w:t>
      </w:r>
      <w:smartTag w:uri="urn:schemas-microsoft-com:office:smarttags" w:element="date">
        <w:smartTagPr>
          <w:attr w:name="Year" w:val="1998"/>
          <w:attr w:name="Day" w:val="13"/>
          <w:attr w:name="Month" w:val="8"/>
        </w:smartTagPr>
        <w:r>
          <w:t>August 13, 1998</w:t>
        </w:r>
      </w:smartTag>
      <w:r>
        <w:t xml:space="preserve">; 28 SDR 105, effective </w:t>
      </w:r>
      <w:smartTag w:uri="urn:schemas-microsoft-com:office:smarttags" w:element="date">
        <w:smartTagPr>
          <w:attr w:name="Year" w:val="2002"/>
          <w:attr w:name="Day" w:val="3"/>
          <w:attr w:name="Month" w:val="2"/>
        </w:smartTagPr>
        <w:r>
          <w:t>February 3, 2002</w:t>
        </w:r>
      </w:smartTag>
      <w:r>
        <w:t xml:space="preserve">; repealed,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  <w:r>
        <w:t>.</w:t>
      </w:r>
    </w:p>
    <w:p w:rsidR="000D5825" w:rsidRDefault="000D5825" w:rsidP="00F731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0D5825" w:rsidSect="000D58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D5825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731D4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D4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2006-07-03T22:37:00Z</dcterms:created>
  <dcterms:modified xsi:type="dcterms:W3CDTF">2006-07-03T22:37:00Z</dcterms:modified>
</cp:coreProperties>
</file>