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1DE" w:rsidRPr="00DB2A77" w:rsidRDefault="008F41DE" w:rsidP="00DB2A7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DB2A77">
        <w:tab/>
      </w:r>
      <w:r w:rsidRPr="00DB2A77">
        <w:rPr>
          <w:b/>
        </w:rPr>
        <w:t>20:06:39:20.06.  Notice requirements regarding guaranteed issue when rejecting applications.</w:t>
      </w:r>
      <w:r w:rsidRPr="00DB2A77">
        <w:t xml:space="preserve"> Repealed.</w:t>
      </w:r>
    </w:p>
    <w:p w:rsidR="008F41DE" w:rsidRPr="00DB2A77" w:rsidRDefault="008F41DE" w:rsidP="00DB2A7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8F41DE" w:rsidRPr="00DB2A77" w:rsidRDefault="008F41DE" w:rsidP="00DB2A7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DB2A77">
        <w:tab/>
      </w:r>
      <w:r w:rsidRPr="00DB2A77">
        <w:rPr>
          <w:b/>
        </w:rPr>
        <w:t>Source:</w:t>
      </w:r>
      <w:r w:rsidRPr="00DB2A77">
        <w:t xml:space="preserve"> 28 SDR 158, effective May 19, 2002; repealed, 39 SDR 203, effective June 10, 2013.</w:t>
      </w:r>
    </w:p>
    <w:p w:rsidR="008F41DE" w:rsidRPr="00DB2A77" w:rsidRDefault="008F41DE" w:rsidP="00DB2A7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8F41DE" w:rsidRPr="00DB2A7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2A77"/>
    <w:rsid w:val="00086AE4"/>
    <w:rsid w:val="00477B21"/>
    <w:rsid w:val="008B09BA"/>
    <w:rsid w:val="008F41DE"/>
    <w:rsid w:val="009B13CF"/>
    <w:rsid w:val="00BD2079"/>
    <w:rsid w:val="00DB2A77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2013-06-11T16:07:00Z</dcterms:created>
  <dcterms:modified xsi:type="dcterms:W3CDTF">2013-06-11T16:07:00Z</dcterms:modified>
</cp:coreProperties>
</file>