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612" w:rsidRDefault="00170612" w:rsidP="009C7813">
      <w:pPr>
        <w:pStyle w:val="Footer"/>
      </w:pPr>
      <w:r>
        <w:tab/>
      </w:r>
      <w:smartTag w:uri="urn:schemas-microsoft-com:office:smarttags" w:element="time">
        <w:smartTagPr>
          <w:attr w:name="Hour" w:val="20"/>
          <w:attr w:name="Minute" w:val="6"/>
        </w:smartTagPr>
        <w:r w:rsidRPr="00BD7E9A">
          <w:rPr>
            <w:b/>
          </w:rPr>
          <w:t>20:06:47</w:t>
        </w:r>
      </w:smartTag>
      <w:r w:rsidRPr="00BD7E9A">
        <w:rPr>
          <w:b/>
        </w:rPr>
        <w:t>:01.  Scope.</w:t>
      </w:r>
      <w:r>
        <w:t xml:space="preserve"> This chapter applies to group disability income insurance policies as defined in SDCL 58-17-108.</w:t>
      </w:r>
    </w:p>
    <w:p w:rsidR="00170612" w:rsidRDefault="00170612" w:rsidP="009C7813">
      <w:pPr>
        <w:pStyle w:val="Footer"/>
      </w:pPr>
    </w:p>
    <w:p w:rsidR="00170612" w:rsidRDefault="00170612" w:rsidP="009C7813">
      <w:pPr>
        <w:pStyle w:val="Footer"/>
      </w:pPr>
      <w:r>
        <w:tab/>
      </w:r>
      <w:r w:rsidRPr="00BD7E9A">
        <w:rPr>
          <w:b/>
        </w:rPr>
        <w:t>Source:</w:t>
      </w:r>
      <w:r>
        <w:t xml:space="preserve"> 30 SDR 39, effective September 28, 2003; 37 SDR 241, effective July 1, 2011.</w:t>
      </w:r>
    </w:p>
    <w:p w:rsidR="00170612" w:rsidRDefault="00170612" w:rsidP="009C7813">
      <w:pPr>
        <w:pStyle w:val="Footer"/>
      </w:pPr>
      <w:r>
        <w:tab/>
      </w:r>
      <w:r w:rsidRPr="00BD7E9A">
        <w:rPr>
          <w:b/>
        </w:rPr>
        <w:t>General Authority:</w:t>
      </w:r>
      <w:r>
        <w:t xml:space="preserve"> SDCL 58-17H-49.</w:t>
      </w:r>
    </w:p>
    <w:p w:rsidR="00170612" w:rsidRDefault="00170612" w:rsidP="009C7813">
      <w:pPr>
        <w:pStyle w:val="Footer"/>
      </w:pPr>
      <w:r>
        <w:tab/>
      </w:r>
      <w:r w:rsidRPr="00BD7E9A">
        <w:rPr>
          <w:b/>
        </w:rPr>
        <w:t>Law Implemented:</w:t>
      </w:r>
      <w:r>
        <w:t xml:space="preserve"> SDCL 58-17H-49.</w:t>
      </w:r>
    </w:p>
    <w:p w:rsidR="00170612" w:rsidRDefault="00170612" w:rsidP="009C7813">
      <w:pPr>
        <w:pStyle w:val="Footer"/>
      </w:pPr>
    </w:p>
    <w:sectPr w:rsidR="00170612" w:rsidSect="00726129">
      <w:pgSz w:w="12240" w:h="15840"/>
      <w:pgMar w:top="994" w:right="1440" w:bottom="994" w:left="12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813"/>
    <w:rsid w:val="00170612"/>
    <w:rsid w:val="0058303B"/>
    <w:rsid w:val="00726129"/>
    <w:rsid w:val="007F0A9B"/>
    <w:rsid w:val="00961235"/>
    <w:rsid w:val="009C7813"/>
    <w:rsid w:val="00A7076E"/>
    <w:rsid w:val="00BD7E9A"/>
    <w:rsid w:val="00CB0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01C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C7813"/>
    <w:pPr>
      <w:tabs>
        <w:tab w:val="left" w:pos="576"/>
        <w:tab w:val="left" w:pos="810"/>
        <w:tab w:val="left" w:pos="1296"/>
        <w:tab w:val="left" w:pos="1584"/>
        <w:tab w:val="left" w:pos="2016"/>
        <w:tab w:val="left" w:pos="2304"/>
        <w:tab w:val="left" w:pos="2736"/>
        <w:tab w:val="left" w:pos="3024"/>
        <w:tab w:val="left" w:pos="3456"/>
        <w:tab w:val="left" w:pos="3744"/>
        <w:tab w:val="left" w:pos="4176"/>
        <w:tab w:val="center" w:pos="4320"/>
        <w:tab w:val="left" w:pos="4464"/>
        <w:tab w:val="left" w:pos="4896"/>
        <w:tab w:val="left" w:pos="5184"/>
        <w:tab w:val="left" w:pos="5616"/>
        <w:tab w:val="left" w:pos="5904"/>
        <w:tab w:val="right" w:pos="8640"/>
      </w:tabs>
      <w:ind w:left="-14"/>
      <w:jc w:val="both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C78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41</Words>
  <Characters>236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2011-07-12T21:13:00Z</dcterms:created>
  <dcterms:modified xsi:type="dcterms:W3CDTF">2011-07-12T21:13:00Z</dcterms:modified>
</cp:coreProperties>
</file>