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14089D" Type="http://schemas.openxmlformats.org/officeDocument/2006/relationships/officeDocument" Target="/word/document.xml" /><Relationship Id="coreR4C14089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5:02:04:17.  Notice of deadline for filing primary nominating petitions.</w:t>
      </w:r>
      <w:r>
        <w:t xml:space="preserve"> </w:t>
      </w:r>
      <w:r>
        <w:rPr>
          <w:lang w:val="en-US" w:bidi="en-US" w:eastAsia="en-US"/>
        </w:rPr>
        <w:t>Between the fifteenth and thirtieth day of January in an even-</w:t>
      </w:r>
      <w:r>
        <w:rPr>
          <w:lang w:val="en-US" w:bidi="en-US" w:eastAsia="en-US"/>
        </w:rPr>
        <w:t>numbered year</w:t>
      </w:r>
      <w:r>
        <w:t>, the person in charge of the local election shall publish a notice in the following form: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jc w:val="center"/>
        <w:rPr>
          <w:b w:val="1"/>
        </w:rPr>
      </w:pPr>
      <w:r>
        <w:rPr>
          <w:b w:val="1"/>
        </w:rPr>
        <w:t>NOTICE OF DEADLINE FOR FILING NOMINATING PETITIONS</w:t>
      </w:r>
      <w:r>
        <w:rPr>
          <w:b w:val="1"/>
          <w:lang w:val="en-US" w:bidi="en-US" w:eastAsia="en-US"/>
        </w:rPr>
        <w:t xml:space="preserve"> FOR THE PRIMARY ELECTION AND FOR FILING INDEPENDENT CANDIDATE PETITIONS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The deadline for filing nominating petitions</w:t>
      </w:r>
      <w:r>
        <w:rPr>
          <w:lang w:val="en-US" w:bidi="en-US" w:eastAsia="en-US"/>
        </w:rPr>
        <w:t xml:space="preserve"> for the primary election</w:t>
      </w:r>
      <w:r>
        <w:t xml:space="preserve"> is ________________, ____, at 5:00 p.m.</w:t>
      </w:r>
      <w:r>
        <w:rPr>
          <w:lang w:val="en-US" w:bidi="en-US" w:eastAsia="en-US"/>
        </w:rPr>
        <w:t xml:space="preserve"> (mountain or central) time.</w:t>
      </w:r>
      <w:r>
        <w:t xml:space="preserve"> If a petition is mailed by registered mail by ___________, _____, at 5:00 p.m.</w:t>
      </w:r>
      <w:r>
        <w:rPr>
          <w:lang w:val="en-US" w:bidi="en-US" w:eastAsia="en-US"/>
        </w:rPr>
        <w:t xml:space="preserve"> (mountain or central) time</w:t>
      </w:r>
      <w:r>
        <w:t xml:space="preserve">, it </w:t>
      </w:r>
      <w:r>
        <w:rPr>
          <w:lang w:val="en-US" w:bidi="en-US" w:eastAsia="en-US"/>
        </w:rPr>
        <w:t>is</w:t>
      </w:r>
      <w:r>
        <w:t xml:space="preserve"> considered filed.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tab/>
      </w:r>
      <w:r>
        <w:rPr>
          <w:lang w:val="en-US" w:bidi="en-US" w:eastAsia="en-US"/>
        </w:rPr>
        <w:t xml:space="preserve">The deadline for filing nominating petitions to run as an independent candidate in the general election is _____________, _____, at 5:00 p.m. (mountain or central) time. If a petition is mailed by registered mail by ___________, _____, at 5:00 p.m. (mountain or central) time, it </w:t>
      </w:r>
      <w:r>
        <w:rPr>
          <w:lang w:val="en-US" w:bidi="en-US" w:eastAsia="en-US"/>
        </w:rPr>
        <w:t>is</w:t>
      </w:r>
      <w:r>
        <w:rPr>
          <w:lang w:val="en-US" w:bidi="en-US" w:eastAsia="en-US"/>
        </w:rPr>
        <w:t xml:space="preserve"> considered filed. For the offices of (here list county offices) </w:t>
      </w:r>
      <w:r>
        <w:rPr>
          <w:lang w:val="en-US" w:bidi="en-US" w:eastAsia="en-US"/>
        </w:rPr>
        <w:t>n</w:t>
      </w:r>
      <w:r>
        <w:rPr>
          <w:lang w:val="en-US" w:bidi="en-US" w:eastAsia="en-US"/>
        </w:rPr>
        <w:t>o</w:t>
      </w:r>
      <w:r>
        <w:rPr>
          <w:lang w:val="en-US" w:bidi="en-US" w:eastAsia="en-US"/>
        </w:rPr>
        <w:t>minating petitions must</w:t>
      </w:r>
      <w:r>
        <w:rPr>
          <w:lang w:val="en-US" w:bidi="en-US" w:eastAsia="en-US"/>
        </w:rPr>
        <w:t xml:space="preserve"> be filed in the office of the (insert name of county) county auditor</w:t>
      </w:r>
      <w:r>
        <w:rPr>
          <w:lang w:val="en-US" w:bidi="en-US" w:eastAsia="en-US"/>
        </w:rPr>
        <w:t>,</w:t>
      </w:r>
      <w:r>
        <w:rPr>
          <w:lang w:val="en-US" w:bidi="en-US" w:eastAsia="en-US"/>
        </w:rPr>
        <w:t xml:space="preserve"> and nominating petitions for the offices of (here list legislative, state, judicial, and federal offices) </w:t>
      </w:r>
      <w:r>
        <w:rPr>
          <w:lang w:val="en-US" w:bidi="en-US" w:eastAsia="en-US"/>
        </w:rPr>
        <w:t>must</w:t>
      </w:r>
      <w:r>
        <w:rPr>
          <w:lang w:val="en-US" w:bidi="en-US" w:eastAsia="en-US"/>
        </w:rPr>
        <w:t xml:space="preserve"> be filed in the Office of the Secretary of State, State Capitol Building, Pierre, SD 57501.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 xml:space="preserve">The deadline for filing nominating petitions to run as an independent candidate for president in the general election is ____________, _____, at 5:00 p.m. central time. If a petition is mailed by registered mail by ___________, _____, at 5:00 p.m. central time, it </w:t>
      </w:r>
      <w:r>
        <w:rPr>
          <w:lang w:val="en-US" w:bidi="en-US" w:eastAsia="en-US"/>
        </w:rPr>
        <w:t>is</w:t>
      </w:r>
      <w:r>
        <w:rPr>
          <w:lang w:val="en-US" w:bidi="en-US" w:eastAsia="en-US"/>
        </w:rPr>
        <w:t xml:space="preserve"> considered filed. (Only include this deadline in addition to the independent deadline above if it is a presidential election year.)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pStyle w:val="P1"/>
        <w:rPr>
          <w:lang w:val="en-US" w:bidi="en-US" w:eastAsia="en-US"/>
        </w:rPr>
      </w:pPr>
      <w:r>
        <w:tab/>
        <w:t xml:space="preserve">Nominating petitions for the offices of (here list county offices) </w:t>
      </w:r>
      <w:r>
        <w:rPr>
          <w:lang w:val="en-US" w:bidi="en-US" w:eastAsia="en-US"/>
        </w:rPr>
        <w:t>must</w:t>
      </w:r>
      <w:r>
        <w:t xml:space="preserve"> be filed in the office of the county auditor during regular business hours. Nominating petitions for the offices of (here list legislative, state,</w:t>
      </w:r>
      <w:r>
        <w:rPr>
          <w:lang w:val="en-US" w:bidi="en-US" w:eastAsia="en-US"/>
        </w:rPr>
        <w:t xml:space="preserve"> judicial,</w:t>
      </w:r>
      <w:r>
        <w:t xml:space="preserve"> and federal offices) </w:t>
      </w:r>
      <w:r>
        <w:rPr>
          <w:lang w:val="en-US" w:bidi="en-US" w:eastAsia="en-US"/>
        </w:rPr>
        <w:t>must</w:t>
      </w:r>
      <w:r>
        <w:t xml:space="preserve"> be filed in the </w:t>
      </w:r>
      <w:r>
        <w:rPr>
          <w:lang w:val="en-US" w:bidi="en-US" w:eastAsia="en-US"/>
        </w:rPr>
        <w:t>O</w:t>
      </w:r>
      <w:r>
        <w:t>ffice of the Secretary of State, State Capitol Building, Pierre, SD 57501, between the hours of 8:00 a.m. and 5:00 p.m.</w:t>
      </w:r>
      <w:r>
        <w:rPr>
          <w:lang w:val="en-US" w:bidi="en-US" w:eastAsia="en-US"/>
        </w:rPr>
        <w:t xml:space="preserve"> central time.</w:t>
      </w:r>
    </w:p>
    <w:p>
      <w:pPr>
        <w:pStyle w:val="P1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  <w:r>
        <w:t>_____________________________</w:t>
      </w:r>
      <w:r>
        <w:rPr>
          <w:lang w:val="en-US" w:bidi="en-US" w:eastAsia="en-US"/>
        </w:rPr>
        <w:t>_______</w:t>
      </w:r>
      <w:r>
        <w:t>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  <w:r>
        <w:t>(</w:t>
      </w:r>
      <w:r>
        <w:rPr>
          <w:lang w:val="en-US" w:bidi="en-US" w:eastAsia="en-US"/>
        </w:rPr>
        <w:t>County Auditor or County Finance Officer</w:t>
      </w:r>
      <w:r>
        <w:t>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6 SDR 25, effective September 24, 1979; 8 SDR 24, effective September 16, 1981; 30 SDR 171, effective May 10, 2004</w:t>
      </w:r>
      <w:r>
        <w:rPr>
          <w:lang w:val="en-US" w:bidi="en-US" w:eastAsia="en-US"/>
        </w:rPr>
        <w:t xml:space="preserve">; 42 SDR 178, effective July 1, 2016; </w:t>
      </w:r>
      <w:r>
        <w:rPr>
          <w:rFonts w:ascii="Times New Roman" w:hAnsi="Times New Roman"/>
          <w:sz w:val="24"/>
        </w:rPr>
        <w:t>44 SDR 94, effective December 4, 2017</w:t>
      </w:r>
      <w:r>
        <w:t>; 45 SDR 9, effective July 30, 2018</w:t>
      </w:r>
      <w:r>
        <w:rPr>
          <w:lang w:val="en-US" w:bidi="en-US" w:eastAsia="en-US"/>
        </w:rPr>
        <w:t>; 46 SDR 42, effective September 30,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12-1-9(3).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12-12-1.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2019-09-20T16:28:43Z</dcterms:created>
  <cp:lastModifiedBy>Rhonda Purkapile</cp:lastModifiedBy>
  <dcterms:modified xsi:type="dcterms:W3CDTF">2019-09-20T16:33:50Z</dcterms:modified>
  <cp:revision>2</cp:revision>
</cp:coreProperties>
</file>